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7071" w14:textId="77777777" w:rsidR="00305639" w:rsidRDefault="00305639" w:rsidP="007867E9">
      <w:pPr>
        <w:jc w:val="both"/>
      </w:pPr>
    </w:p>
    <w:p w14:paraId="02774A4A" w14:textId="6CDF5BB7" w:rsidR="00305639" w:rsidRDefault="00305639" w:rsidP="007867E9">
      <w:pPr>
        <w:jc w:val="both"/>
      </w:pPr>
      <w:r w:rsidRPr="0018491D">
        <w:rPr>
          <w:rFonts w:ascii="Century Gothic" w:hAnsi="Century Gothic" w:cs="Arial"/>
          <w:b/>
          <w:noProof/>
          <w:sz w:val="36"/>
          <w:szCs w:val="36"/>
        </w:rPr>
        <w:drawing>
          <wp:inline distT="0" distB="0" distL="0" distR="0" wp14:anchorId="0975F0F0" wp14:editId="40B5D94E">
            <wp:extent cx="1479974" cy="498358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94" cy="51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F018" w14:textId="77777777" w:rsidR="00305639" w:rsidRDefault="00305639" w:rsidP="007867E9">
      <w:pPr>
        <w:jc w:val="both"/>
      </w:pPr>
      <w:r>
        <w:t>ul. Solec 101 lok. 5</w:t>
      </w:r>
    </w:p>
    <w:p w14:paraId="4B48748D" w14:textId="34889B71" w:rsidR="007D433E" w:rsidRPr="00965C04" w:rsidRDefault="007D433E" w:rsidP="007867E9">
      <w:pPr>
        <w:jc w:val="both"/>
      </w:pPr>
      <w:r w:rsidRPr="00965C04">
        <w:t>00-382 Warszawa</w:t>
      </w:r>
    </w:p>
    <w:p w14:paraId="1D1AE34B" w14:textId="09C4AD2F" w:rsidR="007D433E" w:rsidRPr="0008208E" w:rsidRDefault="00305639" w:rsidP="007867E9">
      <w:pPr>
        <w:jc w:val="both"/>
      </w:pPr>
      <w:r>
        <w:t>www.BANK</w:t>
      </w:r>
      <w:r w:rsidR="007D433E" w:rsidRPr="0008208E">
        <w:t>.pl</w:t>
      </w:r>
    </w:p>
    <w:p w14:paraId="2B8E658D" w14:textId="77777777" w:rsidR="007D433E" w:rsidRPr="0008208E" w:rsidRDefault="007D433E" w:rsidP="007867E9">
      <w:pPr>
        <w:jc w:val="both"/>
      </w:pPr>
    </w:p>
    <w:p w14:paraId="10DA99A2" w14:textId="77777777" w:rsidR="004943DE" w:rsidRPr="00965C04" w:rsidRDefault="007D433E" w:rsidP="007867E9">
      <w:pPr>
        <w:jc w:val="center"/>
        <w:rPr>
          <w:b/>
          <w:sz w:val="32"/>
          <w:szCs w:val="32"/>
        </w:rPr>
      </w:pPr>
      <w:r w:rsidRPr="00965C04">
        <w:rPr>
          <w:b/>
          <w:sz w:val="32"/>
          <w:szCs w:val="32"/>
        </w:rPr>
        <w:t xml:space="preserve">Ankieta </w:t>
      </w:r>
      <w:r w:rsidR="00B779D2" w:rsidRPr="00965C04">
        <w:rPr>
          <w:b/>
          <w:sz w:val="32"/>
          <w:szCs w:val="32"/>
        </w:rPr>
        <w:t>„</w:t>
      </w:r>
      <w:r w:rsidRPr="00965C04">
        <w:rPr>
          <w:b/>
          <w:sz w:val="32"/>
          <w:szCs w:val="32"/>
        </w:rPr>
        <w:t>Miesięcznika Finansowego B</w:t>
      </w:r>
      <w:r w:rsidR="004943DE" w:rsidRPr="00965C04">
        <w:rPr>
          <w:b/>
          <w:sz w:val="32"/>
          <w:szCs w:val="32"/>
        </w:rPr>
        <w:t>ANK</w:t>
      </w:r>
      <w:r w:rsidRPr="00965C04">
        <w:rPr>
          <w:b/>
          <w:sz w:val="32"/>
          <w:szCs w:val="32"/>
        </w:rPr>
        <w:t xml:space="preserve">” </w:t>
      </w:r>
    </w:p>
    <w:p w14:paraId="2D44934D" w14:textId="28359F8E" w:rsidR="009D2133" w:rsidRDefault="004943DE" w:rsidP="00784EDC">
      <w:pPr>
        <w:jc w:val="center"/>
        <w:rPr>
          <w:b/>
          <w:sz w:val="32"/>
          <w:szCs w:val="32"/>
        </w:rPr>
      </w:pPr>
      <w:r w:rsidRPr="00965C04">
        <w:rPr>
          <w:b/>
          <w:sz w:val="32"/>
          <w:szCs w:val="32"/>
        </w:rPr>
        <w:t>s</w:t>
      </w:r>
      <w:r w:rsidR="007D433E" w:rsidRPr="00965C04">
        <w:rPr>
          <w:b/>
          <w:sz w:val="32"/>
          <w:szCs w:val="32"/>
        </w:rPr>
        <w:t>kierowana</w:t>
      </w:r>
      <w:r w:rsidRPr="00965C04">
        <w:rPr>
          <w:b/>
          <w:sz w:val="32"/>
          <w:szCs w:val="32"/>
        </w:rPr>
        <w:t xml:space="preserve"> </w:t>
      </w:r>
      <w:r w:rsidR="007D433E" w:rsidRPr="00965C04">
        <w:rPr>
          <w:b/>
          <w:sz w:val="32"/>
          <w:szCs w:val="32"/>
        </w:rPr>
        <w:t xml:space="preserve">do banków </w:t>
      </w:r>
      <w:r w:rsidR="001529D5">
        <w:rPr>
          <w:b/>
          <w:sz w:val="32"/>
          <w:szCs w:val="32"/>
        </w:rPr>
        <w:t>spółdzielczych</w:t>
      </w:r>
      <w:r w:rsidR="007D433E" w:rsidRPr="00965C04">
        <w:rPr>
          <w:b/>
          <w:sz w:val="32"/>
          <w:szCs w:val="32"/>
        </w:rPr>
        <w:t xml:space="preserve">, </w:t>
      </w:r>
      <w:r w:rsidR="00784EDC">
        <w:rPr>
          <w:b/>
          <w:sz w:val="32"/>
          <w:szCs w:val="32"/>
        </w:rPr>
        <w:t xml:space="preserve">uczestników </w:t>
      </w:r>
      <w:r w:rsidR="004E7B46">
        <w:rPr>
          <w:b/>
          <w:sz w:val="32"/>
          <w:szCs w:val="32"/>
        </w:rPr>
        <w:t>rankingu</w:t>
      </w:r>
    </w:p>
    <w:p w14:paraId="3AD3B455" w14:textId="3F31AF45" w:rsidR="007D433E" w:rsidRPr="00965C04" w:rsidRDefault="009D2133" w:rsidP="00784E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CA7145">
        <w:rPr>
          <w:b/>
          <w:sz w:val="32"/>
          <w:szCs w:val="32"/>
        </w:rPr>
        <w:t>Wyróżniające się banki spółdzielcze”</w:t>
      </w:r>
    </w:p>
    <w:p w14:paraId="66BA0608" w14:textId="77777777" w:rsidR="00074DBA" w:rsidRPr="00965C04" w:rsidRDefault="00074DBA" w:rsidP="00074DBA">
      <w:pPr>
        <w:jc w:val="both"/>
      </w:pPr>
    </w:p>
    <w:p w14:paraId="714DFEA0" w14:textId="04977E23" w:rsidR="00E16CF0" w:rsidRPr="00AF3BE2" w:rsidRDefault="00E16CF0" w:rsidP="00E16CF0">
      <w:pPr>
        <w:pStyle w:val="Pa1"/>
        <w:spacing w:line="276" w:lineRule="auto"/>
        <w:rPr>
          <w:rFonts w:ascii="Times New Roman" w:hAnsi="Times New Roman" w:cs="Times New Roman"/>
        </w:rPr>
      </w:pPr>
      <w:r w:rsidRPr="00AF3BE2"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>Nazwa banku</w:t>
      </w:r>
      <w:r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82E2115" w14:textId="5715D801" w:rsidR="00E16CF0" w:rsidRPr="00AF3BE2" w:rsidRDefault="00E16CF0" w:rsidP="00E16CF0">
      <w:pPr>
        <w:pStyle w:val="Pa1"/>
        <w:spacing w:line="276" w:lineRule="auto"/>
        <w:rPr>
          <w:rFonts w:ascii="Times New Roman" w:hAnsi="Times New Roman" w:cs="Times New Roman"/>
        </w:rPr>
      </w:pPr>
      <w:r w:rsidRPr="00AF3BE2"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>Prezes Zarządu</w:t>
      </w:r>
      <w:r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3C4E0F9B" w14:textId="0F21059D" w:rsidR="00E16CF0" w:rsidRDefault="00E16CF0" w:rsidP="00E16CF0">
      <w:pPr>
        <w:pStyle w:val="Pa1"/>
        <w:spacing w:line="276" w:lineRule="auto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AF3BE2"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Osoba wypełniająca ankietę </w:t>
      </w:r>
      <w:r w:rsidRPr="00AF3BE2">
        <w:rPr>
          <w:rStyle w:val="A2"/>
          <w:rFonts w:ascii="Times New Roman" w:hAnsi="Times New Roman" w:cs="Times New Roman"/>
          <w:color w:val="auto"/>
          <w:sz w:val="24"/>
          <w:szCs w:val="24"/>
        </w:rPr>
        <w:t>(tel., e-mail):</w:t>
      </w:r>
    </w:p>
    <w:p w14:paraId="39A2562A" w14:textId="56F61611" w:rsidR="00E16CF0" w:rsidRPr="00AF3BE2" w:rsidRDefault="00E16CF0" w:rsidP="00E16CF0">
      <w:pPr>
        <w:pStyle w:val="Pa1"/>
        <w:spacing w:line="276" w:lineRule="auto"/>
        <w:rPr>
          <w:rFonts w:ascii="Times New Roman" w:hAnsi="Times New Roman" w:cs="Times New Roman"/>
        </w:rPr>
      </w:pPr>
      <w:r w:rsidRPr="00AF3BE2"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Bank jest uczestnikiem </w:t>
      </w:r>
      <w:r w:rsidR="00BA5AB1">
        <w:rPr>
          <w:rStyle w:val="A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Zrzeszenia </w:t>
      </w:r>
      <w:r w:rsidRPr="00AF3BE2">
        <w:rPr>
          <w:rStyle w:val="A2"/>
          <w:rFonts w:ascii="Times New Roman" w:hAnsi="Times New Roman" w:cs="Times New Roman"/>
          <w:color w:val="auto"/>
          <w:sz w:val="24"/>
          <w:szCs w:val="24"/>
        </w:rPr>
        <w:t>(skrócona nazwa</w:t>
      </w:r>
      <w:r w:rsidR="00BA5AB1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 BPS lub SGB</w:t>
      </w:r>
      <w:r w:rsidRPr="00AF3BE2">
        <w:rPr>
          <w:rStyle w:val="A2"/>
          <w:rFonts w:ascii="Times New Roman" w:hAnsi="Times New Roman" w:cs="Times New Roman"/>
          <w:color w:val="auto"/>
          <w:sz w:val="24"/>
          <w:szCs w:val="24"/>
        </w:rPr>
        <w:t>):</w:t>
      </w:r>
    </w:p>
    <w:p w14:paraId="514E1B2E" w14:textId="77777777" w:rsidR="001529D5" w:rsidRDefault="001529D5" w:rsidP="00AF3BE2">
      <w:pPr>
        <w:spacing w:line="276" w:lineRule="auto"/>
        <w:jc w:val="both"/>
        <w:rPr>
          <w:b/>
          <w:i/>
          <w:sz w:val="18"/>
          <w:szCs w:val="18"/>
        </w:rPr>
      </w:pPr>
    </w:p>
    <w:p w14:paraId="4FDDEB02" w14:textId="6ED4EAE3" w:rsidR="000F1BB4" w:rsidRPr="008E7872" w:rsidRDefault="00D211D2" w:rsidP="00AF3BE2">
      <w:pPr>
        <w:spacing w:line="276" w:lineRule="auto"/>
        <w:jc w:val="both"/>
        <w:rPr>
          <w:b/>
          <w:i/>
        </w:rPr>
      </w:pPr>
      <w:r w:rsidRPr="005716C4">
        <w:rPr>
          <w:b/>
          <w:i/>
        </w:rPr>
        <w:t xml:space="preserve">Prosimy o przysłanie </w:t>
      </w:r>
      <w:r w:rsidR="001529D5">
        <w:rPr>
          <w:b/>
          <w:i/>
        </w:rPr>
        <w:t>wskazanych danych i wyników banku</w:t>
      </w:r>
      <w:r w:rsidRPr="005716C4">
        <w:rPr>
          <w:b/>
          <w:i/>
        </w:rPr>
        <w:t xml:space="preserve"> za 20</w:t>
      </w:r>
      <w:r w:rsidR="007170B4">
        <w:rPr>
          <w:b/>
          <w:i/>
        </w:rPr>
        <w:t>2</w:t>
      </w:r>
      <w:r w:rsidR="008E7872">
        <w:rPr>
          <w:b/>
          <w:i/>
        </w:rPr>
        <w:t>4</w:t>
      </w:r>
      <w:r w:rsidR="000F3A48">
        <w:rPr>
          <w:b/>
          <w:i/>
        </w:rPr>
        <w:t> </w:t>
      </w:r>
      <w:r w:rsidRPr="005716C4">
        <w:rPr>
          <w:b/>
          <w:i/>
        </w:rPr>
        <w:t>r.</w:t>
      </w:r>
      <w:r w:rsidR="005716C4" w:rsidRPr="005716C4">
        <w:rPr>
          <w:b/>
          <w:i/>
        </w:rPr>
        <w:t xml:space="preserve"> </w:t>
      </w:r>
      <w:r w:rsidR="000F3A48">
        <w:rPr>
          <w:b/>
          <w:i/>
        </w:rPr>
        <w:t>oraz</w:t>
      </w:r>
      <w:r w:rsidR="005716C4" w:rsidRPr="005716C4">
        <w:rPr>
          <w:b/>
          <w:i/>
        </w:rPr>
        <w:t xml:space="preserve"> </w:t>
      </w:r>
      <w:r w:rsidR="000F3A48">
        <w:rPr>
          <w:b/>
          <w:i/>
        </w:rPr>
        <w:t>za </w:t>
      </w:r>
      <w:r w:rsidR="005716C4" w:rsidRPr="005716C4">
        <w:rPr>
          <w:b/>
          <w:i/>
        </w:rPr>
        <w:t>202</w:t>
      </w:r>
      <w:r w:rsidR="008E7872">
        <w:rPr>
          <w:b/>
          <w:i/>
        </w:rPr>
        <w:t>5</w:t>
      </w:r>
      <w:r w:rsidR="000F3A48">
        <w:rPr>
          <w:b/>
          <w:i/>
        </w:rPr>
        <w:t> </w:t>
      </w:r>
      <w:r w:rsidR="005716C4" w:rsidRPr="005716C4">
        <w:rPr>
          <w:b/>
          <w:i/>
        </w:rPr>
        <w:t>r.</w:t>
      </w:r>
      <w:r w:rsidRPr="005716C4">
        <w:rPr>
          <w:b/>
          <w:i/>
        </w:rPr>
        <w:t xml:space="preserve"> </w:t>
      </w:r>
      <w:r w:rsidR="000F1BB4" w:rsidRPr="000F1BB4">
        <w:rPr>
          <w:b/>
          <w:i/>
          <w:u w:val="single"/>
        </w:rPr>
        <w:t xml:space="preserve">w </w:t>
      </w:r>
      <w:r w:rsidR="00AB4E3D">
        <w:rPr>
          <w:b/>
          <w:i/>
          <w:u w:val="single"/>
        </w:rPr>
        <w:t>TYS</w:t>
      </w:r>
      <w:r w:rsidR="000F1BB4" w:rsidRPr="000F1BB4">
        <w:rPr>
          <w:b/>
          <w:i/>
          <w:u w:val="single"/>
        </w:rPr>
        <w:t xml:space="preserve"> PLN</w:t>
      </w:r>
      <w:r w:rsidR="00453F43">
        <w:rPr>
          <w:b/>
          <w:i/>
          <w:u w:val="single"/>
        </w:rPr>
        <w:t xml:space="preserve"> LUB</w:t>
      </w:r>
      <w:r w:rsidR="00985A2E">
        <w:rPr>
          <w:b/>
          <w:i/>
          <w:u w:val="single"/>
        </w:rPr>
        <w:t xml:space="preserve"> W PRZYPADKU INFORMACJI % DO DWÓCH MIEJSC PO PRZECINKU</w:t>
      </w:r>
      <w:r w:rsidR="003949F2">
        <w:rPr>
          <w:b/>
          <w:i/>
        </w:rPr>
        <w:t>, a</w:t>
      </w:r>
      <w:r w:rsidR="00125983">
        <w:rPr>
          <w:b/>
          <w:i/>
        </w:rPr>
        <w:t> </w:t>
      </w:r>
      <w:r w:rsidR="003949F2">
        <w:rPr>
          <w:b/>
          <w:i/>
        </w:rPr>
        <w:t>także</w:t>
      </w:r>
      <w:r w:rsidRPr="005716C4">
        <w:rPr>
          <w:b/>
          <w:i/>
        </w:rPr>
        <w:t xml:space="preserve"> uzupełnienie </w:t>
      </w:r>
      <w:r w:rsidR="003949F2">
        <w:rPr>
          <w:b/>
          <w:i/>
        </w:rPr>
        <w:t>odpowiedzi na PYTANIA DODATKOWE</w:t>
      </w:r>
      <w:r w:rsidRPr="005716C4">
        <w:rPr>
          <w:b/>
          <w:i/>
        </w:rPr>
        <w:t xml:space="preserve"> w ankiecie</w:t>
      </w:r>
      <w:r w:rsidR="00306EF0">
        <w:rPr>
          <w:b/>
          <w:i/>
        </w:rPr>
        <w:t>,</w:t>
      </w:r>
      <w:r w:rsidRPr="005716C4">
        <w:rPr>
          <w:b/>
          <w:i/>
        </w:rPr>
        <w:t xml:space="preserve"> </w:t>
      </w:r>
      <w:r w:rsidRPr="00BA5AB1">
        <w:rPr>
          <w:b/>
          <w:i/>
          <w:highlight w:val="cyan"/>
        </w:rPr>
        <w:t xml:space="preserve">w terminie do </w:t>
      </w:r>
      <w:r w:rsidR="004E717E" w:rsidRPr="00BA5AB1">
        <w:rPr>
          <w:b/>
          <w:i/>
          <w:highlight w:val="cyan"/>
        </w:rPr>
        <w:t>1</w:t>
      </w:r>
      <w:r w:rsidR="00BA5AB1" w:rsidRPr="00BA5AB1">
        <w:rPr>
          <w:b/>
          <w:i/>
          <w:highlight w:val="cyan"/>
        </w:rPr>
        <w:t xml:space="preserve">3 </w:t>
      </w:r>
      <w:r w:rsidR="004E717E" w:rsidRPr="008E7872">
        <w:rPr>
          <w:b/>
          <w:i/>
          <w:highlight w:val="cyan"/>
        </w:rPr>
        <w:t>kwietnia</w:t>
      </w:r>
      <w:r w:rsidR="003B4BF8" w:rsidRPr="008E7872">
        <w:rPr>
          <w:b/>
          <w:i/>
          <w:highlight w:val="cyan"/>
        </w:rPr>
        <w:t xml:space="preserve"> 202</w:t>
      </w:r>
      <w:r w:rsidR="008E7872" w:rsidRPr="008E7872">
        <w:rPr>
          <w:b/>
          <w:i/>
          <w:highlight w:val="cyan"/>
        </w:rPr>
        <w:t>6</w:t>
      </w:r>
      <w:r w:rsidRPr="008E7872">
        <w:rPr>
          <w:b/>
          <w:i/>
          <w:highlight w:val="cyan"/>
        </w:rPr>
        <w:t xml:space="preserve"> r.</w:t>
      </w:r>
      <w:r w:rsidR="000F1BB4" w:rsidRPr="008E7872">
        <w:rPr>
          <w:b/>
          <w:i/>
        </w:rPr>
        <w:t xml:space="preserve"> </w:t>
      </w:r>
      <w:r w:rsidR="006D4AD3" w:rsidRPr="008E7872">
        <w:rPr>
          <w:b/>
          <w:i/>
        </w:rPr>
        <w:t>na adres</w:t>
      </w:r>
      <w:r w:rsidR="00BA5AB1">
        <w:rPr>
          <w:b/>
          <w:i/>
        </w:rPr>
        <w:t>y</w:t>
      </w:r>
      <w:r w:rsidR="006D4AD3" w:rsidRPr="008E7872">
        <w:rPr>
          <w:b/>
          <w:i/>
        </w:rPr>
        <w:t xml:space="preserve"> e-mail: </w:t>
      </w:r>
      <w:hyperlink r:id="rId9" w:history="1">
        <w:r w:rsidR="004E7B46" w:rsidRPr="00BA5AB1">
          <w:rPr>
            <w:i/>
          </w:rPr>
          <w:t>y.kashuba@bank.pl</w:t>
        </w:r>
      </w:hyperlink>
      <w:r w:rsidR="008E7872" w:rsidRPr="00BA5AB1">
        <w:rPr>
          <w:i/>
        </w:rPr>
        <w:t xml:space="preserve">, </w:t>
      </w:r>
      <w:hyperlink r:id="rId10" w:tgtFrame="_blank" w:history="1">
        <w:r w:rsidR="008E7872" w:rsidRPr="00BA5AB1">
          <w:rPr>
            <w:rStyle w:val="Hipercze"/>
            <w:i/>
            <w:color w:val="auto"/>
            <w:u w:val="none"/>
          </w:rPr>
          <w:t>k.cechowska@wydawnictwocpb.pl</w:t>
        </w:r>
      </w:hyperlink>
      <w:r w:rsidR="008E7872" w:rsidRPr="008E7872">
        <w:rPr>
          <w:b/>
          <w:i/>
        </w:rPr>
        <w:t xml:space="preserve"> </w:t>
      </w:r>
      <w:r w:rsidR="006D4AD3" w:rsidRPr="008E7872">
        <w:rPr>
          <w:b/>
          <w:i/>
        </w:rPr>
        <w:t>(tel. 22 623 84 53)</w:t>
      </w:r>
      <w:r w:rsidR="000F1BB4" w:rsidRPr="008E7872">
        <w:rPr>
          <w:b/>
          <w:i/>
        </w:rPr>
        <w:t>.</w:t>
      </w:r>
    </w:p>
    <w:p w14:paraId="5AA73ED7" w14:textId="5CD790B4" w:rsidR="00D211D2" w:rsidRDefault="00D211D2" w:rsidP="00AF3BE2">
      <w:pPr>
        <w:spacing w:line="276" w:lineRule="auto"/>
        <w:jc w:val="both"/>
        <w:rPr>
          <w:b/>
          <w:i/>
        </w:rPr>
      </w:pPr>
    </w:p>
    <w:p w14:paraId="452C1C72" w14:textId="77777777" w:rsidR="00985A2E" w:rsidRPr="000F1BB4" w:rsidRDefault="00985A2E" w:rsidP="00AF3BE2">
      <w:pPr>
        <w:spacing w:line="276" w:lineRule="auto"/>
        <w:jc w:val="both"/>
      </w:pPr>
      <w:r>
        <w:t>W przypadku wątpliwości na końcu ankiety zamieszczona została metodologia, która – mamy nadzieję – będzie pomocna przy wypełnieniu tabeli i uzyskaniu jak najbardziej porównywalnych danych banków.</w:t>
      </w:r>
    </w:p>
    <w:p w14:paraId="54D726D3" w14:textId="3E2D3094" w:rsidR="00985A2E" w:rsidRDefault="00985A2E" w:rsidP="00AF3BE2">
      <w:pPr>
        <w:spacing w:line="276" w:lineRule="auto"/>
        <w:jc w:val="both"/>
        <w:rPr>
          <w:b/>
          <w:i/>
        </w:rPr>
      </w:pPr>
    </w:p>
    <w:tbl>
      <w:tblPr>
        <w:tblW w:w="9527" w:type="dxa"/>
        <w:tblInd w:w="-34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693"/>
        <w:gridCol w:w="2694"/>
      </w:tblGrid>
      <w:tr w:rsidR="009454FC" w:rsidRPr="00FC01CF" w14:paraId="7B863433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0EABA585" w14:textId="77777777" w:rsidR="009454FC" w:rsidRPr="00FC01CF" w:rsidRDefault="009454FC" w:rsidP="009454FC">
            <w:pPr>
              <w:jc w:val="both"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69F99E7B" w14:textId="66BF4A8C" w:rsidR="009454FC" w:rsidRPr="00FC01CF" w:rsidRDefault="009454FC" w:rsidP="009454FC">
            <w:pPr>
              <w:jc w:val="center"/>
              <w:rPr>
                <w:b/>
                <w:bCs/>
              </w:rPr>
            </w:pPr>
            <w:r w:rsidRPr="00FC01CF">
              <w:rPr>
                <w:b/>
                <w:bCs/>
              </w:rPr>
              <w:t>31.12.2</w:t>
            </w:r>
            <w:r w:rsidR="00F35714">
              <w:rPr>
                <w:b/>
                <w:bCs/>
              </w:rPr>
              <w:t>02</w:t>
            </w:r>
            <w:r w:rsidR="000444BE">
              <w:rPr>
                <w:b/>
                <w:bCs/>
              </w:rPr>
              <w:t>4</w:t>
            </w: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2841B33F" w14:textId="18C536CE" w:rsidR="009454FC" w:rsidRPr="00FC01CF" w:rsidRDefault="009454FC" w:rsidP="009454FC">
            <w:pPr>
              <w:jc w:val="center"/>
              <w:rPr>
                <w:b/>
                <w:bCs/>
                <w:lang w:val="en-US"/>
              </w:rPr>
            </w:pPr>
            <w:r w:rsidRPr="00FC01CF">
              <w:rPr>
                <w:b/>
                <w:bCs/>
                <w:lang w:val="en-US"/>
              </w:rPr>
              <w:t>31.12.20</w:t>
            </w:r>
            <w:r w:rsidRPr="00032A2A">
              <w:rPr>
                <w:b/>
                <w:bCs/>
                <w:lang w:val="en-US"/>
              </w:rPr>
              <w:t>2</w:t>
            </w:r>
            <w:r w:rsidR="000444BE">
              <w:rPr>
                <w:b/>
                <w:bCs/>
                <w:lang w:val="en-US"/>
              </w:rPr>
              <w:t>5</w:t>
            </w:r>
          </w:p>
        </w:tc>
      </w:tr>
      <w:tr w:rsidR="00630A27" w:rsidRPr="00FC01CF" w14:paraId="1DCF7495" w14:textId="77777777" w:rsidTr="009454FC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DAC0B15" w14:textId="731AD55D" w:rsidR="00630A27" w:rsidRPr="00FC01CF" w:rsidRDefault="00630A27" w:rsidP="00630A2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Liczba Członków/Udziałowców Banku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C320031" w14:textId="1E10901A" w:rsidR="00630A27" w:rsidRPr="00FC01CF" w:rsidRDefault="00630A27" w:rsidP="00630A27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53E304A" w14:textId="53C3EAB9" w:rsidR="00630A27" w:rsidRPr="00FC01CF" w:rsidRDefault="00630A27" w:rsidP="00630A2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30A27" w:rsidRPr="00FC01CF" w14:paraId="4B765712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4853DE31" w14:textId="11A2EEA1" w:rsidR="00630A27" w:rsidRPr="00FC01CF" w:rsidRDefault="00630A27" w:rsidP="00630A27">
            <w:pPr>
              <w:jc w:val="both"/>
              <w:rPr>
                <w:b/>
                <w:i/>
              </w:rPr>
            </w:pPr>
            <w:r w:rsidRPr="00FC01CF">
              <w:rPr>
                <w:b/>
                <w:i/>
              </w:rPr>
              <w:t>BILANS</w:t>
            </w:r>
            <w:r>
              <w:rPr>
                <w:b/>
                <w:i/>
              </w:rPr>
              <w:t xml:space="preserve"> (TYS PLN)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547FCDC0" w14:textId="30B02283" w:rsidR="00630A27" w:rsidRPr="00FC01CF" w:rsidRDefault="00630A27" w:rsidP="00630A27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46051152" w14:textId="7C750790" w:rsidR="00630A27" w:rsidRPr="00FC01CF" w:rsidRDefault="00630A27" w:rsidP="00630A2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30A27" w:rsidRPr="00FC01CF" w14:paraId="0D0542E0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5F7370A" w14:textId="77777777" w:rsidR="00630A27" w:rsidRPr="00FC01CF" w:rsidRDefault="00630A27" w:rsidP="00630A27">
            <w:pPr>
              <w:jc w:val="both"/>
              <w:rPr>
                <w:b/>
                <w:i/>
              </w:rPr>
            </w:pPr>
            <w:r w:rsidRPr="00FC01CF">
              <w:rPr>
                <w:b/>
                <w:i/>
              </w:rPr>
              <w:t>AKTYWA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8074AE1" w14:textId="69E12B02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AD0882E" w14:textId="7028D786" w:rsidR="00630A27" w:rsidRPr="00174C7F" w:rsidRDefault="00630A27" w:rsidP="00630A27">
            <w:pPr>
              <w:jc w:val="center"/>
            </w:pPr>
          </w:p>
        </w:tc>
      </w:tr>
      <w:tr w:rsidR="00630A27" w:rsidRPr="00FC01CF" w14:paraId="6DA9844A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DE35003" w14:textId="31B07C7D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Należności od JST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4814541" w14:textId="5BBFDC2B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E4A9100" w14:textId="7E3BEB53" w:rsidR="00630A27" w:rsidRPr="00174C7F" w:rsidRDefault="00630A27" w:rsidP="00630A27">
            <w:pPr>
              <w:jc w:val="center"/>
            </w:pPr>
          </w:p>
        </w:tc>
      </w:tr>
      <w:tr w:rsidR="00630A27" w:rsidRPr="00FC01CF" w14:paraId="69FF4AAD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B44FC2D" w14:textId="2D5A1DFF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Należności od klientów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08B1666" w14:textId="2078055F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2E72EE8" w14:textId="6A6E31C3" w:rsidR="00630A27" w:rsidRPr="00174C7F" w:rsidRDefault="00630A27" w:rsidP="00630A27">
            <w:pPr>
              <w:jc w:val="center"/>
            </w:pPr>
          </w:p>
        </w:tc>
      </w:tr>
      <w:tr w:rsidR="00630A27" w:rsidRPr="00FC01CF" w14:paraId="71F2EB29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405324A" w14:textId="79F5493B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 xml:space="preserve">PASYWA 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66704C5" w14:textId="4942B17F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92EC2C5" w14:textId="3772C6D5" w:rsidR="00630A27" w:rsidRPr="00174C7F" w:rsidRDefault="00630A27" w:rsidP="00630A27">
            <w:pPr>
              <w:jc w:val="center"/>
            </w:pPr>
          </w:p>
        </w:tc>
      </w:tr>
      <w:tr w:rsidR="00630A27" w:rsidRPr="00FC01CF" w14:paraId="0F3E711A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F347DCE" w14:textId="1D4C621B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Zobowiązania wobec JST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BCB0FB1" w14:textId="7FF8185B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825DA8E" w14:textId="1EA01FFE" w:rsidR="00630A27" w:rsidRPr="00174C7F" w:rsidRDefault="00630A27" w:rsidP="00630A27">
            <w:pPr>
              <w:jc w:val="center"/>
            </w:pPr>
          </w:p>
        </w:tc>
      </w:tr>
      <w:tr w:rsidR="00630A27" w:rsidRPr="00FC01CF" w14:paraId="42B46BCF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9859B0E" w14:textId="3DFBA253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Zobowiązania wobec klientów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59A5329" w14:textId="7070CE01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C751506" w14:textId="6BCB4707" w:rsidR="00630A27" w:rsidRPr="00174C7F" w:rsidRDefault="00630A27" w:rsidP="00630A27">
            <w:pPr>
              <w:jc w:val="center"/>
            </w:pPr>
          </w:p>
        </w:tc>
      </w:tr>
      <w:tr w:rsidR="00630A27" w:rsidRPr="00FC01CF" w14:paraId="535E2F41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BD1EF90" w14:textId="77777777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Kapitał własny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FE0323D" w14:textId="20780F00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6F44094" w14:textId="329BDCF2" w:rsidR="00630A27" w:rsidRPr="00174C7F" w:rsidRDefault="00630A27" w:rsidP="00630A27">
            <w:pPr>
              <w:jc w:val="center"/>
            </w:pPr>
          </w:p>
        </w:tc>
      </w:tr>
      <w:tr w:rsidR="00630A27" w:rsidRPr="00FC01CF" w14:paraId="7DCAB650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F47A102" w14:textId="77777777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Fundusze własne do wyliczania współczynnika kapitałowego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9F8C61B" w14:textId="2687A6C2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7D4E7BB" w14:textId="38E439BC" w:rsidR="00630A27" w:rsidRPr="00174C7F" w:rsidRDefault="00630A27" w:rsidP="00630A27">
            <w:pPr>
              <w:jc w:val="center"/>
            </w:pPr>
          </w:p>
        </w:tc>
      </w:tr>
      <w:tr w:rsidR="00630A27" w:rsidRPr="00FC01CF" w14:paraId="12FA4281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4C122E8" w14:textId="1025A8BC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Łączny współczynnik kapitałowy (%</w:t>
            </w:r>
            <w:r>
              <w:rPr>
                <w:b/>
                <w:i/>
              </w:rPr>
              <w:t>, dwa miejsca po przecinku</w:t>
            </w:r>
            <w:r w:rsidRPr="00B024A0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0650442" w14:textId="6EDBD017" w:rsidR="00630A27" w:rsidRPr="00174C7F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E6139FC" w14:textId="3D152290" w:rsidR="00630A27" w:rsidRPr="00174C7F" w:rsidRDefault="00630A27" w:rsidP="00630A27">
            <w:pPr>
              <w:jc w:val="center"/>
            </w:pPr>
          </w:p>
        </w:tc>
      </w:tr>
      <w:tr w:rsidR="00630A27" w:rsidRPr="00FC01CF" w14:paraId="1E850C4C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25D60D0E" w14:textId="0EC2FFE8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RACHUNEK WYNIKÓW</w:t>
            </w:r>
            <w:r>
              <w:rPr>
                <w:b/>
                <w:i/>
              </w:rPr>
              <w:t xml:space="preserve"> (TYS PLN)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1FBFA2C9" w14:textId="646A56E7" w:rsidR="00630A27" w:rsidRPr="00FC01CF" w:rsidRDefault="00630A27" w:rsidP="0063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8CCE4" w:themeFill="accent1" w:themeFillTint="66"/>
          </w:tcPr>
          <w:p w14:paraId="15D4C48D" w14:textId="01CB0423" w:rsidR="00630A27" w:rsidRPr="00FC01CF" w:rsidRDefault="00630A27" w:rsidP="00630A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A27" w:rsidRPr="00FC01CF" w14:paraId="077BAF6C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135867D" w14:textId="58412613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Wynik z tytułu odsetek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D75632C" w14:textId="0E43ABA8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B6A48E8" w14:textId="5E94D1DB" w:rsidR="00630A27" w:rsidRPr="00A73BC3" w:rsidRDefault="00630A27" w:rsidP="00630A27">
            <w:pPr>
              <w:jc w:val="center"/>
            </w:pPr>
          </w:p>
        </w:tc>
      </w:tr>
      <w:tr w:rsidR="00630A27" w:rsidRPr="00FC01CF" w14:paraId="6C189E46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F056C1F" w14:textId="6CDA6F5D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Wynik z tytułu prowizji i opłat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E11A957" w14:textId="5734D0DC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69A64C5" w14:textId="551D117D" w:rsidR="00630A27" w:rsidRPr="00A73BC3" w:rsidRDefault="00630A27" w:rsidP="00630A27">
            <w:pPr>
              <w:jc w:val="center"/>
            </w:pPr>
          </w:p>
        </w:tc>
      </w:tr>
      <w:tr w:rsidR="00630A27" w:rsidRPr="00FC01CF" w14:paraId="6480608C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77CD2ED" w14:textId="39FF2834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Koszty działania i amortyzacja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AB48C5D" w14:textId="6F0CF9CD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B79A373" w14:textId="203D69B5" w:rsidR="00630A27" w:rsidRPr="00A73BC3" w:rsidRDefault="00630A27" w:rsidP="00630A27">
            <w:pPr>
              <w:jc w:val="center"/>
            </w:pPr>
          </w:p>
        </w:tc>
      </w:tr>
      <w:tr w:rsidR="00630A27" w:rsidRPr="00FC01CF" w14:paraId="61C635D7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C04B8AC" w14:textId="14DBD8CF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lastRenderedPageBreak/>
              <w:t>Rezerwy celowe utworzone na pokrycie należności zagrożonych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C2D61D8" w14:textId="0112B1FB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40F80A0" w14:textId="5FD81E63" w:rsidR="00630A27" w:rsidRPr="00A73BC3" w:rsidRDefault="00630A27" w:rsidP="00630A27">
            <w:pPr>
              <w:jc w:val="center"/>
            </w:pPr>
          </w:p>
        </w:tc>
      </w:tr>
      <w:tr w:rsidR="00630A27" w:rsidRPr="00FC01CF" w14:paraId="56A83B7C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EA8A853" w14:textId="0DFA5C0E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Wskaźnik należności zagrożonych (%</w:t>
            </w:r>
            <w:r>
              <w:rPr>
                <w:b/>
                <w:i/>
              </w:rPr>
              <w:t>, dwa miejsca po przecinku</w:t>
            </w:r>
            <w:r w:rsidRPr="00B024A0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74E46E8" w14:textId="2822C882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102E216" w14:textId="4542A0E2" w:rsidR="00630A27" w:rsidRPr="00F5655A" w:rsidRDefault="00630A27" w:rsidP="00630A27">
            <w:pPr>
              <w:jc w:val="center"/>
            </w:pPr>
          </w:p>
        </w:tc>
      </w:tr>
      <w:tr w:rsidR="00630A27" w:rsidRPr="00FC01CF" w14:paraId="475DD971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60AEBF1" w14:textId="77777777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Wynik finansowy brutto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C0A5D35" w14:textId="297A9CD6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4A6A03B" w14:textId="5972F054" w:rsidR="00630A27" w:rsidRPr="00A73BC3" w:rsidRDefault="00630A27" w:rsidP="00630A27">
            <w:pPr>
              <w:jc w:val="center"/>
            </w:pPr>
          </w:p>
        </w:tc>
      </w:tr>
      <w:tr w:rsidR="00630A27" w:rsidRPr="00FC01CF" w14:paraId="5160C5CF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66B8E01" w14:textId="77777777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Wynik finansowy netto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733A0EB" w14:textId="1B773277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2B12838" w14:textId="5FDF7ACF" w:rsidR="00630A27" w:rsidRPr="00A73BC3" w:rsidRDefault="00630A27" w:rsidP="00630A27">
            <w:pPr>
              <w:jc w:val="center"/>
            </w:pPr>
          </w:p>
        </w:tc>
      </w:tr>
      <w:tr w:rsidR="00630A27" w:rsidRPr="00FC01CF" w14:paraId="561AF120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B05033F" w14:textId="28ECE827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C/I (%</w:t>
            </w:r>
            <w:r>
              <w:rPr>
                <w:b/>
                <w:i/>
              </w:rPr>
              <w:t>, dwa miejsca po przecinku</w:t>
            </w:r>
            <w:r w:rsidRPr="00B024A0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A5A7416" w14:textId="5D4E4BA6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B242E8F" w14:textId="46D7BBD9" w:rsidR="00630A27" w:rsidRPr="00A73BC3" w:rsidRDefault="00630A27" w:rsidP="00630A27">
            <w:pPr>
              <w:jc w:val="center"/>
            </w:pPr>
          </w:p>
        </w:tc>
      </w:tr>
      <w:tr w:rsidR="00630A27" w:rsidRPr="00FC01CF" w14:paraId="768B9940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2A135E9" w14:textId="54945E2E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ROE (%</w:t>
            </w:r>
            <w:r>
              <w:rPr>
                <w:b/>
                <w:i/>
              </w:rPr>
              <w:t>, dwa miejsca po przecinku</w:t>
            </w:r>
            <w:r w:rsidRPr="00B024A0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D9E0AF4" w14:textId="158E59E0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3170E48" w14:textId="1FB8F4A6" w:rsidR="00630A27" w:rsidRPr="00A73BC3" w:rsidRDefault="00630A27" w:rsidP="00630A27">
            <w:pPr>
              <w:jc w:val="center"/>
            </w:pPr>
          </w:p>
        </w:tc>
      </w:tr>
      <w:tr w:rsidR="00630A27" w:rsidRPr="00FC01CF" w14:paraId="65538685" w14:textId="77777777" w:rsidTr="00032A2A">
        <w:trPr>
          <w:trHeight w:val="320"/>
        </w:trPr>
        <w:tc>
          <w:tcPr>
            <w:tcW w:w="4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48315D2" w14:textId="737CC5DB" w:rsidR="00630A27" w:rsidRPr="00B024A0" w:rsidRDefault="00630A27" w:rsidP="00630A27">
            <w:pPr>
              <w:jc w:val="both"/>
              <w:rPr>
                <w:b/>
                <w:i/>
              </w:rPr>
            </w:pPr>
            <w:r w:rsidRPr="00B024A0">
              <w:rPr>
                <w:b/>
                <w:i/>
              </w:rPr>
              <w:t>ROA (%</w:t>
            </w:r>
            <w:r>
              <w:rPr>
                <w:b/>
                <w:i/>
              </w:rPr>
              <w:t>, dwa miejsca po przecinku</w:t>
            </w:r>
            <w:r w:rsidRPr="00B024A0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3E916F2" w14:textId="470B3528" w:rsidR="00630A27" w:rsidRPr="00A73BC3" w:rsidRDefault="00630A27" w:rsidP="00630A27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0220CD7" w14:textId="111AAA7D" w:rsidR="00630A27" w:rsidRPr="00A73BC3" w:rsidRDefault="00630A27" w:rsidP="00630A27">
            <w:pPr>
              <w:jc w:val="center"/>
            </w:pPr>
          </w:p>
        </w:tc>
      </w:tr>
    </w:tbl>
    <w:p w14:paraId="418907A2" w14:textId="77777777" w:rsidR="00D11A67" w:rsidRDefault="00D11A67" w:rsidP="000F3A48">
      <w:pPr>
        <w:pStyle w:val="Bezodstpw"/>
      </w:pPr>
    </w:p>
    <w:p w14:paraId="72F6418E" w14:textId="77777777" w:rsidR="00F35714" w:rsidRDefault="00F35714" w:rsidP="00F3742E">
      <w:pPr>
        <w:pStyle w:val="Bezodstpw"/>
        <w:rPr>
          <w:b/>
          <w:bCs/>
        </w:rPr>
      </w:pPr>
    </w:p>
    <w:p w14:paraId="1BF7FCB8" w14:textId="0B90B86C" w:rsidR="00F35714" w:rsidRPr="00F35714" w:rsidRDefault="00985A2E" w:rsidP="00F3742E">
      <w:pPr>
        <w:pStyle w:val="Bezodstpw"/>
        <w:rPr>
          <w:i/>
          <w:iCs/>
        </w:rPr>
      </w:pPr>
      <w:r w:rsidRPr="00DC1942">
        <w:rPr>
          <w:b/>
          <w:bCs/>
        </w:rPr>
        <w:t>PYTANIA DODATKOWE</w:t>
      </w:r>
      <w:r>
        <w:t xml:space="preserve"> </w:t>
      </w:r>
      <w:r w:rsidRPr="00AF7319">
        <w:rPr>
          <w:i/>
          <w:iCs/>
        </w:rPr>
        <w:t>(max do 2000 znaków):</w:t>
      </w:r>
    </w:p>
    <w:p w14:paraId="398E273E" w14:textId="77777777" w:rsidR="00EE3ABF" w:rsidRPr="00F3742E" w:rsidRDefault="00EE3ABF" w:rsidP="00F3742E">
      <w:pPr>
        <w:pStyle w:val="Bezodstpw"/>
      </w:pPr>
    </w:p>
    <w:p w14:paraId="02971C7A" w14:textId="47E977C0" w:rsidR="00CA7145" w:rsidRPr="00EE3ABF" w:rsidRDefault="00CA7145" w:rsidP="00DC1942">
      <w:pPr>
        <w:pStyle w:val="Bezodstpw"/>
        <w:numPr>
          <w:ilvl w:val="0"/>
          <w:numId w:val="13"/>
        </w:numPr>
        <w:jc w:val="both"/>
        <w:rPr>
          <w:b/>
          <w:bCs/>
          <w:color w:val="000000"/>
        </w:rPr>
      </w:pPr>
      <w:r w:rsidRPr="00EE3ABF">
        <w:rPr>
          <w:rFonts w:eastAsia="Century Gothic"/>
          <w:b/>
          <w:bCs/>
          <w:color w:val="000000"/>
        </w:rPr>
        <w:t>Prosimy o krótką informację na temat dotychczasowej działalności Banku Spółdzielczego. Czym Państwa instytucja mogła się pochwalić w 202</w:t>
      </w:r>
      <w:r w:rsidR="000444BE">
        <w:rPr>
          <w:rFonts w:eastAsia="Century Gothic"/>
          <w:b/>
          <w:bCs/>
          <w:color w:val="000000"/>
        </w:rPr>
        <w:t>5</w:t>
      </w:r>
      <w:r w:rsidRPr="00EE3ABF">
        <w:rPr>
          <w:rFonts w:eastAsia="Century Gothic"/>
          <w:b/>
          <w:bCs/>
          <w:color w:val="000000"/>
        </w:rPr>
        <w:t xml:space="preserve"> r.? </w:t>
      </w:r>
      <w:r w:rsidR="0049695C" w:rsidRPr="00EE3ABF">
        <w:rPr>
          <w:rFonts w:eastAsia="Century Gothic"/>
          <w:b/>
          <w:bCs/>
          <w:color w:val="000000"/>
        </w:rPr>
        <w:t>(np. o</w:t>
      </w:r>
      <w:r w:rsidRPr="00EE3ABF">
        <w:rPr>
          <w:rFonts w:eastAsia="Century Gothic"/>
          <w:b/>
          <w:bCs/>
          <w:color w:val="000000"/>
        </w:rPr>
        <w:t>siągnięcia,</w:t>
      </w:r>
      <w:r w:rsidR="0049695C" w:rsidRPr="00EE3ABF">
        <w:rPr>
          <w:rFonts w:eastAsia="Century Gothic"/>
          <w:b/>
          <w:bCs/>
          <w:color w:val="000000"/>
        </w:rPr>
        <w:t xml:space="preserve"> udział w projektach i programach, </w:t>
      </w:r>
      <w:r w:rsidRPr="00EE3ABF">
        <w:rPr>
          <w:rFonts w:eastAsia="Century Gothic"/>
          <w:b/>
          <w:bCs/>
          <w:color w:val="000000"/>
        </w:rPr>
        <w:t>zmiany, wprowadzone nowe rozwiązania dla klientów</w:t>
      </w:r>
      <w:r w:rsidR="0049695C" w:rsidRPr="00EE3ABF">
        <w:rPr>
          <w:rFonts w:eastAsia="Century Gothic"/>
          <w:b/>
          <w:bCs/>
          <w:color w:val="000000"/>
        </w:rPr>
        <w:t>)</w:t>
      </w:r>
    </w:p>
    <w:p w14:paraId="3D623A4F" w14:textId="77777777" w:rsidR="009B7AFC" w:rsidRDefault="009B7AFC" w:rsidP="009B7AFC">
      <w:pPr>
        <w:pStyle w:val="Bezodstpw"/>
        <w:jc w:val="both"/>
        <w:rPr>
          <w:rFonts w:eastAsia="Century Gothic"/>
          <w:color w:val="000000"/>
        </w:rPr>
      </w:pPr>
    </w:p>
    <w:p w14:paraId="72165D44" w14:textId="79440B03" w:rsidR="00C00DB5" w:rsidRDefault="00C00DB5" w:rsidP="00DC1942">
      <w:pPr>
        <w:pStyle w:val="Bezodstpw"/>
        <w:numPr>
          <w:ilvl w:val="0"/>
          <w:numId w:val="13"/>
        </w:numPr>
        <w:jc w:val="both"/>
        <w:rPr>
          <w:b/>
          <w:bCs/>
          <w:color w:val="000000"/>
        </w:rPr>
      </w:pPr>
      <w:r w:rsidRPr="00DA5787">
        <w:rPr>
          <w:b/>
          <w:bCs/>
          <w:color w:val="000000"/>
        </w:rPr>
        <w:t>Pros</w:t>
      </w:r>
      <w:r w:rsidR="00CA7145" w:rsidRPr="00DA5787">
        <w:rPr>
          <w:b/>
          <w:bCs/>
          <w:color w:val="000000"/>
        </w:rPr>
        <w:t>imy</w:t>
      </w:r>
      <w:r w:rsidRPr="00DA5787">
        <w:rPr>
          <w:b/>
          <w:bCs/>
          <w:color w:val="000000"/>
        </w:rPr>
        <w:t xml:space="preserve"> o krótki opis </w:t>
      </w:r>
      <w:r w:rsidR="00CA7145" w:rsidRPr="00DA5787">
        <w:rPr>
          <w:b/>
          <w:bCs/>
          <w:color w:val="000000"/>
        </w:rPr>
        <w:t>strategii/planów na przyszłość Państwa Banku Spółdzielczego (model biznesowy, rozwój, plany wdrożeniowe)</w:t>
      </w:r>
    </w:p>
    <w:p w14:paraId="20D85556" w14:textId="77777777" w:rsidR="00F35714" w:rsidRDefault="00F35714" w:rsidP="00F35714">
      <w:pPr>
        <w:pStyle w:val="Akapitzlist"/>
        <w:rPr>
          <w:b/>
          <w:bCs/>
          <w:color w:val="000000"/>
        </w:rPr>
      </w:pPr>
    </w:p>
    <w:p w14:paraId="71B38AF6" w14:textId="5F0CA1F0" w:rsidR="00F35714" w:rsidRPr="00DA5787" w:rsidRDefault="00F35714" w:rsidP="00DC1942">
      <w:pPr>
        <w:pStyle w:val="Bezodstpw"/>
        <w:numPr>
          <w:ilvl w:val="0"/>
          <w:numId w:val="13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Jakie innowacyjne rozwiązania/usługi Państwa Bank oferuje swoim klientom? Które z nich cieszą się największą popularnością?</w:t>
      </w:r>
    </w:p>
    <w:p w14:paraId="2AC7F0F0" w14:textId="77777777" w:rsidR="007170B4" w:rsidRDefault="007170B4" w:rsidP="007170B4">
      <w:pPr>
        <w:pStyle w:val="Akapitzlist"/>
        <w:rPr>
          <w:color w:val="000000"/>
        </w:rPr>
      </w:pPr>
    </w:p>
    <w:p w14:paraId="5F48BF5C" w14:textId="04E2206A" w:rsidR="009454FC" w:rsidRDefault="009454FC" w:rsidP="000F3A48">
      <w:pPr>
        <w:pStyle w:val="Bezodstpw"/>
      </w:pPr>
    </w:p>
    <w:p w14:paraId="1CFFC3D0" w14:textId="77777777" w:rsidR="00F35714" w:rsidRDefault="00F35714" w:rsidP="000F3A48">
      <w:pPr>
        <w:pStyle w:val="Bezodstpw"/>
      </w:pPr>
    </w:p>
    <w:p w14:paraId="169F589A" w14:textId="77777777" w:rsidR="00F35714" w:rsidRDefault="00F35714" w:rsidP="000F3A48">
      <w:pPr>
        <w:pStyle w:val="Bezodstpw"/>
      </w:pPr>
    </w:p>
    <w:p w14:paraId="58E21F91" w14:textId="77777777" w:rsidR="00F35714" w:rsidRDefault="00F35714" w:rsidP="000F3A48">
      <w:pPr>
        <w:pStyle w:val="Bezodstpw"/>
      </w:pPr>
    </w:p>
    <w:p w14:paraId="5C296EFC" w14:textId="77777777" w:rsidR="007E1A8C" w:rsidRDefault="007E1A8C" w:rsidP="000F3A48">
      <w:pPr>
        <w:pStyle w:val="Bezodstpw"/>
      </w:pPr>
    </w:p>
    <w:p w14:paraId="63DC8D94" w14:textId="0553904B" w:rsidR="005716C4" w:rsidRPr="000F3A48" w:rsidRDefault="005716C4" w:rsidP="000F3A48">
      <w:pPr>
        <w:pStyle w:val="Bezodstpw"/>
        <w:rPr>
          <w:b/>
        </w:rPr>
      </w:pPr>
      <w:r w:rsidRPr="000F3A48">
        <w:rPr>
          <w:b/>
        </w:rPr>
        <w:t>M</w:t>
      </w:r>
      <w:r w:rsidR="00DC1942">
        <w:rPr>
          <w:b/>
        </w:rPr>
        <w:t>ETODOLOGIA:</w:t>
      </w:r>
    </w:p>
    <w:p w14:paraId="0DE76A50" w14:textId="0AB8219A" w:rsidR="009F1F6D" w:rsidRDefault="009F1F6D" w:rsidP="000F3A48">
      <w:pPr>
        <w:pStyle w:val="Bezodstpw"/>
        <w:rPr>
          <w:i/>
        </w:rPr>
      </w:pPr>
      <w:r>
        <w:rPr>
          <w:i/>
        </w:rPr>
        <w:t xml:space="preserve">Liczba Członków/Udziałowców Banku – </w:t>
      </w:r>
      <w:r w:rsidRPr="009F1F6D">
        <w:rPr>
          <w:iCs/>
        </w:rPr>
        <w:t xml:space="preserve">łączna liczba osób fizycznych </w:t>
      </w:r>
      <w:r w:rsidRPr="009F1F6D">
        <w:rPr>
          <w:rStyle w:val="hgkelc"/>
          <w:iCs/>
        </w:rPr>
        <w:t>o pełnej zdolności do czynności prawnych, a także osób prawnych, będących udziałowcami banku spółdzielczego.</w:t>
      </w:r>
    </w:p>
    <w:p w14:paraId="4EB37D02" w14:textId="677851CF" w:rsidR="002A4E91" w:rsidRPr="000F3A48" w:rsidRDefault="002A4E91" w:rsidP="000F3A48">
      <w:pPr>
        <w:pStyle w:val="Bezodstpw"/>
      </w:pPr>
      <w:r w:rsidRPr="000F3A48">
        <w:rPr>
          <w:i/>
        </w:rPr>
        <w:t xml:space="preserve">Należności od </w:t>
      </w:r>
      <w:r w:rsidR="00985A2E">
        <w:rPr>
          <w:i/>
        </w:rPr>
        <w:t>JST</w:t>
      </w:r>
      <w:r w:rsidRPr="000F3A48">
        <w:t xml:space="preserve"> – dotyczy należności od </w:t>
      </w:r>
      <w:r w:rsidR="00985A2E">
        <w:t>jednostek samorządu terytorialnego</w:t>
      </w:r>
      <w:r w:rsidRPr="000F3A48">
        <w:t>.</w:t>
      </w:r>
    </w:p>
    <w:p w14:paraId="56CF93B0" w14:textId="1084DAFE" w:rsidR="002A4E91" w:rsidRPr="000F3A48" w:rsidRDefault="002A4E91" w:rsidP="000F3A48">
      <w:pPr>
        <w:pStyle w:val="Bezodstpw"/>
      </w:pPr>
      <w:r w:rsidRPr="000F3A48">
        <w:rPr>
          <w:i/>
        </w:rPr>
        <w:t>Należności od klientów</w:t>
      </w:r>
      <w:r w:rsidRPr="000F3A48">
        <w:t xml:space="preserve"> </w:t>
      </w:r>
      <w:r w:rsidRPr="000F3A48">
        <w:rPr>
          <w:color w:val="000000" w:themeColor="text1"/>
        </w:rPr>
        <w:t xml:space="preserve">– </w:t>
      </w:r>
      <w:r w:rsidR="00C4176A" w:rsidRPr="000F3A48">
        <w:rPr>
          <w:color w:val="000000" w:themeColor="text1"/>
        </w:rPr>
        <w:t xml:space="preserve">dotyczy należności </w:t>
      </w:r>
      <w:r w:rsidR="00985A2E">
        <w:rPr>
          <w:color w:val="000000" w:themeColor="text1"/>
        </w:rPr>
        <w:t>od klientów, bez podziału na osoby fizyczne, przedsiębiorstwa, rolników etc.</w:t>
      </w:r>
    </w:p>
    <w:p w14:paraId="01890D5C" w14:textId="2059830B" w:rsidR="00985A2E" w:rsidRPr="000F3A48" w:rsidRDefault="002A4E91" w:rsidP="00985A2E">
      <w:pPr>
        <w:pStyle w:val="Bezodstpw"/>
      </w:pPr>
      <w:r w:rsidRPr="000F3A48">
        <w:rPr>
          <w:i/>
        </w:rPr>
        <w:t xml:space="preserve">Zobowiązania wobec </w:t>
      </w:r>
      <w:r w:rsidR="00985A2E">
        <w:rPr>
          <w:i/>
        </w:rPr>
        <w:t>JST</w:t>
      </w:r>
      <w:r w:rsidRPr="000F3A48">
        <w:t xml:space="preserve"> – </w:t>
      </w:r>
      <w:r w:rsidR="00985A2E" w:rsidRPr="000F3A48">
        <w:t xml:space="preserve">dotyczy </w:t>
      </w:r>
      <w:r w:rsidR="00985A2E">
        <w:t>zobowiązań</w:t>
      </w:r>
      <w:r w:rsidR="00985A2E" w:rsidRPr="000F3A48">
        <w:t xml:space="preserve"> </w:t>
      </w:r>
      <w:r w:rsidR="00985A2E">
        <w:t>wobec jednostek samorządu terytorialnego</w:t>
      </w:r>
      <w:r w:rsidR="00985A2E" w:rsidRPr="000F3A48">
        <w:t>.</w:t>
      </w:r>
    </w:p>
    <w:p w14:paraId="41BA205F" w14:textId="4F83BD76" w:rsidR="002A4E91" w:rsidRPr="000F3A48" w:rsidRDefault="002A4E91" w:rsidP="000F3A48">
      <w:pPr>
        <w:pStyle w:val="Bezodstpw"/>
      </w:pPr>
      <w:r w:rsidRPr="000F3A48">
        <w:rPr>
          <w:i/>
        </w:rPr>
        <w:t>Zobowiązania wobec klientów</w:t>
      </w:r>
      <w:r w:rsidRPr="000F3A48">
        <w:t xml:space="preserve"> – </w:t>
      </w:r>
      <w:r w:rsidR="00985A2E" w:rsidRPr="000F3A48">
        <w:rPr>
          <w:color w:val="000000" w:themeColor="text1"/>
        </w:rPr>
        <w:t xml:space="preserve">dotyczy </w:t>
      </w:r>
      <w:r w:rsidR="00985A2E">
        <w:rPr>
          <w:color w:val="000000" w:themeColor="text1"/>
        </w:rPr>
        <w:t>zobowiązań wobec klientów, bez podziału na osoby fizyczne, przedsiębiorstwa, rolników etc.</w:t>
      </w:r>
    </w:p>
    <w:p w14:paraId="2822DA13" w14:textId="393D134F" w:rsidR="002A4E91" w:rsidRPr="000F3A48" w:rsidRDefault="002A4E91" w:rsidP="000F3A48">
      <w:pPr>
        <w:pStyle w:val="Bezodstpw"/>
      </w:pPr>
      <w:r w:rsidRPr="000F3A48">
        <w:rPr>
          <w:i/>
        </w:rPr>
        <w:t xml:space="preserve">Kapitał </w:t>
      </w:r>
      <w:r w:rsidRPr="000F3A48">
        <w:rPr>
          <w:i/>
          <w:color w:val="000000" w:themeColor="text1"/>
        </w:rPr>
        <w:t>własny</w:t>
      </w:r>
      <w:r w:rsidR="00351657" w:rsidRPr="000F3A48">
        <w:rPr>
          <w:i/>
          <w:strike/>
          <w:color w:val="000000" w:themeColor="text1"/>
        </w:rPr>
        <w:t xml:space="preserve"> </w:t>
      </w:r>
      <w:r w:rsidRPr="000F3A48">
        <w:rPr>
          <w:i/>
          <w:strike/>
          <w:color w:val="000000" w:themeColor="text1"/>
        </w:rPr>
        <w:t xml:space="preserve">– </w:t>
      </w:r>
      <w:r w:rsidRPr="000F3A48">
        <w:rPr>
          <w:iCs/>
          <w:color w:val="000000" w:themeColor="text1"/>
        </w:rPr>
        <w:t>podane w bilansie</w:t>
      </w:r>
      <w:r w:rsidR="000226B1" w:rsidRPr="000F3A48">
        <w:rPr>
          <w:iCs/>
          <w:color w:val="000000" w:themeColor="text1"/>
        </w:rPr>
        <w:t>.</w:t>
      </w:r>
    </w:p>
    <w:p w14:paraId="5C14C57F" w14:textId="73B7F224" w:rsidR="002A4E91" w:rsidRPr="000F3A48" w:rsidRDefault="002A4E91" w:rsidP="000F3A48">
      <w:pPr>
        <w:pStyle w:val="Bezodstpw"/>
      </w:pPr>
      <w:r w:rsidRPr="000F3A48">
        <w:rPr>
          <w:i/>
        </w:rPr>
        <w:t xml:space="preserve">Fundusze własne – </w:t>
      </w:r>
      <w:r w:rsidRPr="000F3A48">
        <w:rPr>
          <w:iCs/>
        </w:rPr>
        <w:t>podane do wyliczania współczynnika kapitałowego</w:t>
      </w:r>
      <w:r w:rsidR="000226B1" w:rsidRPr="000F3A48">
        <w:rPr>
          <w:iCs/>
        </w:rPr>
        <w:t>.</w:t>
      </w:r>
      <w:r w:rsidRPr="000F3A48">
        <w:t xml:space="preserve"> </w:t>
      </w:r>
    </w:p>
    <w:p w14:paraId="65A0BE64" w14:textId="1C4D1E7D" w:rsidR="002A4E91" w:rsidRPr="000F3A48" w:rsidRDefault="002A4E91" w:rsidP="000F3A48">
      <w:pPr>
        <w:pStyle w:val="Bezodstpw"/>
      </w:pPr>
      <w:r w:rsidRPr="000F3A48">
        <w:rPr>
          <w:i/>
        </w:rPr>
        <w:t>C/I</w:t>
      </w:r>
      <w:r w:rsidRPr="000F3A48">
        <w:t xml:space="preserve"> – </w:t>
      </w:r>
      <w:r w:rsidRPr="000F3A48">
        <w:rPr>
          <w:color w:val="000000" w:themeColor="text1"/>
        </w:rPr>
        <w:t>koszty działania</w:t>
      </w:r>
      <w:r w:rsidR="00B65258">
        <w:rPr>
          <w:color w:val="000000" w:themeColor="text1"/>
        </w:rPr>
        <w:t xml:space="preserve"> i amortyzacja</w:t>
      </w:r>
      <w:r w:rsidR="000226B1" w:rsidRPr="000F3A48">
        <w:t>,</w:t>
      </w:r>
      <w:r w:rsidRPr="000F3A48">
        <w:t xml:space="preserve"> do dochodów z odsetek, opłat i prowizji i pozostałej działalności bankowej</w:t>
      </w:r>
      <w:r w:rsidR="00351657" w:rsidRPr="000F3A48">
        <w:t xml:space="preserve">, </w:t>
      </w:r>
      <w:r w:rsidRPr="000F3A48">
        <w:t>bez salda pozostałych przychodów i kosztów operacyjnych.</w:t>
      </w:r>
      <w:r w:rsidRPr="000F3A48">
        <w:rPr>
          <w:color w:val="FF0000"/>
        </w:rPr>
        <w:t xml:space="preserve"> </w:t>
      </w:r>
    </w:p>
    <w:p w14:paraId="50EA9E39" w14:textId="2296E243" w:rsidR="002A4E91" w:rsidRPr="000F3A48" w:rsidRDefault="002A4E91" w:rsidP="000F3A48">
      <w:pPr>
        <w:pStyle w:val="Bezodstpw"/>
      </w:pPr>
      <w:r w:rsidRPr="000F3A48">
        <w:rPr>
          <w:i/>
        </w:rPr>
        <w:t>ROE</w:t>
      </w:r>
      <w:r w:rsidRPr="000F3A48">
        <w:t xml:space="preserve"> – zwrot na kapitale </w:t>
      </w:r>
      <w:r w:rsidR="00351657" w:rsidRPr="000F3A48">
        <w:t xml:space="preserve">= </w:t>
      </w:r>
      <w:r w:rsidR="00985A2E">
        <w:t>wynik</w:t>
      </w:r>
      <w:r w:rsidR="00351657" w:rsidRPr="000F3A48">
        <w:t xml:space="preserve"> netto/średni stan kapitału własnego (średnia z ostatnich dwóch lat)</w:t>
      </w:r>
      <w:r w:rsidR="000226B1" w:rsidRPr="000F3A48">
        <w:t>.</w:t>
      </w:r>
    </w:p>
    <w:p w14:paraId="79A17B14" w14:textId="04373E4E" w:rsidR="00351657" w:rsidRPr="000F3A48" w:rsidRDefault="002A4E91" w:rsidP="000F3A48">
      <w:pPr>
        <w:pStyle w:val="Bezodstpw"/>
      </w:pPr>
      <w:r w:rsidRPr="000F3A48">
        <w:rPr>
          <w:i/>
        </w:rPr>
        <w:t>ROA</w:t>
      </w:r>
      <w:r w:rsidRPr="000F3A48">
        <w:t xml:space="preserve"> – zwrot na aktywach</w:t>
      </w:r>
      <w:r w:rsidR="00351657" w:rsidRPr="000F3A48">
        <w:t xml:space="preserve"> = </w:t>
      </w:r>
      <w:r w:rsidR="00351657" w:rsidRPr="000F3A48">
        <w:rPr>
          <w:rStyle w:val="acopre"/>
        </w:rPr>
        <w:t>wynik netto</w:t>
      </w:r>
      <w:r w:rsidR="00351657" w:rsidRPr="00985A2E">
        <w:rPr>
          <w:rStyle w:val="acopre"/>
          <w:i/>
          <w:iCs/>
        </w:rPr>
        <w:t>/</w:t>
      </w:r>
      <w:r w:rsidR="00351657" w:rsidRPr="00985A2E">
        <w:rPr>
          <w:rStyle w:val="Uwydatnienie"/>
          <w:i w:val="0"/>
          <w:iCs w:val="0"/>
        </w:rPr>
        <w:t>średnie aktywa</w:t>
      </w:r>
      <w:r w:rsidR="00351657" w:rsidRPr="000F3A48">
        <w:rPr>
          <w:rStyle w:val="Uwydatnienie"/>
        </w:rPr>
        <w:t xml:space="preserve"> </w:t>
      </w:r>
      <w:r w:rsidR="00351657" w:rsidRPr="000F3A48">
        <w:t>(średnia z ostatnich dwóch lat)</w:t>
      </w:r>
      <w:r w:rsidR="000226B1" w:rsidRPr="000F3A48">
        <w:t>.</w:t>
      </w:r>
    </w:p>
    <w:sectPr w:rsidR="00351657" w:rsidRPr="000F3A48" w:rsidSect="006030CF">
      <w:footerReference w:type="even" r:id="rId11"/>
      <w:footerReference w:type="default" r:id="rId12"/>
      <w:pgSz w:w="11906" w:h="16838"/>
      <w:pgMar w:top="1417" w:right="1417" w:bottom="993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F171" w14:textId="77777777" w:rsidR="00766B22" w:rsidRDefault="00766B22">
      <w:r>
        <w:separator/>
      </w:r>
    </w:p>
  </w:endnote>
  <w:endnote w:type="continuationSeparator" w:id="0">
    <w:p w14:paraId="7C67B400" w14:textId="77777777" w:rsidR="00766B22" w:rsidRDefault="0076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ron Light 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A04A" w14:textId="77777777" w:rsidR="001D03F6" w:rsidRDefault="004528E0" w:rsidP="002172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03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472D32" w14:textId="77777777" w:rsidR="001D03F6" w:rsidRDefault="001D03F6" w:rsidP="007361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7194" w14:textId="7C2E2935" w:rsidR="001D03F6" w:rsidRDefault="004528E0" w:rsidP="002172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03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7E0E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4C632444" w14:textId="77777777" w:rsidR="001D03F6" w:rsidRDefault="001D03F6" w:rsidP="007361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D69C" w14:textId="77777777" w:rsidR="00766B22" w:rsidRDefault="00766B22">
      <w:r>
        <w:separator/>
      </w:r>
    </w:p>
  </w:footnote>
  <w:footnote w:type="continuationSeparator" w:id="0">
    <w:p w14:paraId="2738B4C3" w14:textId="77777777" w:rsidR="00766B22" w:rsidRDefault="0076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32F"/>
    <w:multiLevelType w:val="hybridMultilevel"/>
    <w:tmpl w:val="9536D2FE"/>
    <w:lvl w:ilvl="0" w:tplc="C7966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909C3"/>
    <w:multiLevelType w:val="singleLevel"/>
    <w:tmpl w:val="49BE75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120A4B"/>
    <w:multiLevelType w:val="hybridMultilevel"/>
    <w:tmpl w:val="131EA96C"/>
    <w:lvl w:ilvl="0" w:tplc="F452A6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u w:color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2D48"/>
    <w:multiLevelType w:val="hybridMultilevel"/>
    <w:tmpl w:val="C2747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650FB4"/>
    <w:multiLevelType w:val="multilevel"/>
    <w:tmpl w:val="455E8A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 w15:restartNumberingAfterBreak="0">
    <w:nsid w:val="2FE9412A"/>
    <w:multiLevelType w:val="hybridMultilevel"/>
    <w:tmpl w:val="FA1A6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A2AC8"/>
    <w:multiLevelType w:val="hybridMultilevel"/>
    <w:tmpl w:val="F802FF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586841"/>
    <w:multiLevelType w:val="hybridMultilevel"/>
    <w:tmpl w:val="1E12063C"/>
    <w:lvl w:ilvl="0" w:tplc="B3A8E2D2">
      <w:start w:val="35"/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3A354B37"/>
    <w:multiLevelType w:val="hybridMultilevel"/>
    <w:tmpl w:val="A89C1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B15E40"/>
    <w:multiLevelType w:val="hybridMultilevel"/>
    <w:tmpl w:val="9C5E7282"/>
    <w:lvl w:ilvl="0" w:tplc="87121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0F31"/>
    <w:multiLevelType w:val="multilevel"/>
    <w:tmpl w:val="169A7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5A04EB5"/>
    <w:multiLevelType w:val="hybridMultilevel"/>
    <w:tmpl w:val="7A4644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C3798"/>
    <w:multiLevelType w:val="hybridMultilevel"/>
    <w:tmpl w:val="1C008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F5300B"/>
    <w:multiLevelType w:val="multilevel"/>
    <w:tmpl w:val="B3B846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3C479D"/>
    <w:multiLevelType w:val="hybridMultilevel"/>
    <w:tmpl w:val="4C466D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6C4638"/>
    <w:multiLevelType w:val="hybridMultilevel"/>
    <w:tmpl w:val="6268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408C1"/>
    <w:multiLevelType w:val="hybridMultilevel"/>
    <w:tmpl w:val="0ED45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1061B8"/>
    <w:multiLevelType w:val="multilevel"/>
    <w:tmpl w:val="D06AFF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ans Symbols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375D"/>
    <w:multiLevelType w:val="multilevel"/>
    <w:tmpl w:val="0382C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F84C03"/>
    <w:multiLevelType w:val="multilevel"/>
    <w:tmpl w:val="C4A208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CD7324"/>
    <w:multiLevelType w:val="multilevel"/>
    <w:tmpl w:val="4664EB7A"/>
    <w:lvl w:ilvl="0">
      <w:start w:val="1"/>
      <w:numFmt w:val="decimal"/>
      <w:lvlText w:val="%1."/>
      <w:lvlJc w:val="left"/>
      <w:pPr>
        <w:ind w:left="720" w:hanging="360"/>
      </w:pPr>
      <w:rPr>
        <w:rFonts w:eastAsia="Century Gothic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7472753">
    <w:abstractNumId w:val="16"/>
  </w:num>
  <w:num w:numId="2" w16cid:durableId="505827270">
    <w:abstractNumId w:val="12"/>
  </w:num>
  <w:num w:numId="3" w16cid:durableId="1045984999">
    <w:abstractNumId w:val="10"/>
  </w:num>
  <w:num w:numId="4" w16cid:durableId="1102840958">
    <w:abstractNumId w:val="13"/>
  </w:num>
  <w:num w:numId="5" w16cid:durableId="13657166">
    <w:abstractNumId w:val="19"/>
  </w:num>
  <w:num w:numId="6" w16cid:durableId="380204333">
    <w:abstractNumId w:val="4"/>
  </w:num>
  <w:num w:numId="7" w16cid:durableId="2033796901">
    <w:abstractNumId w:val="5"/>
  </w:num>
  <w:num w:numId="8" w16cid:durableId="1955211265">
    <w:abstractNumId w:val="18"/>
  </w:num>
  <w:num w:numId="9" w16cid:durableId="307437944">
    <w:abstractNumId w:val="1"/>
  </w:num>
  <w:num w:numId="10" w16cid:durableId="1572690454">
    <w:abstractNumId w:val="17"/>
  </w:num>
  <w:num w:numId="11" w16cid:durableId="1102454994">
    <w:abstractNumId w:val="15"/>
  </w:num>
  <w:num w:numId="12" w16cid:durableId="438331606">
    <w:abstractNumId w:val="11"/>
  </w:num>
  <w:num w:numId="13" w16cid:durableId="791441429">
    <w:abstractNumId w:val="20"/>
  </w:num>
  <w:num w:numId="14" w16cid:durableId="1783114179">
    <w:abstractNumId w:val="6"/>
  </w:num>
  <w:num w:numId="15" w16cid:durableId="1889681371">
    <w:abstractNumId w:val="3"/>
  </w:num>
  <w:num w:numId="16" w16cid:durableId="579103009">
    <w:abstractNumId w:val="8"/>
  </w:num>
  <w:num w:numId="17" w16cid:durableId="1936864096">
    <w:abstractNumId w:val="2"/>
  </w:num>
  <w:num w:numId="18" w16cid:durableId="534006168">
    <w:abstractNumId w:val="9"/>
  </w:num>
  <w:num w:numId="19" w16cid:durableId="943616286">
    <w:abstractNumId w:val="7"/>
  </w:num>
  <w:num w:numId="20" w16cid:durableId="1176653573">
    <w:abstractNumId w:val="0"/>
  </w:num>
  <w:num w:numId="21" w16cid:durableId="133491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OLE_LINK1" w:val="Empty"/>
    <w:docVar w:name="OLE_LINK10" w:val="Empty"/>
    <w:docVar w:name="OLE_LINK11" w:val="Empty"/>
    <w:docVar w:name="OLE_LINK12" w:val="Empty"/>
    <w:docVar w:name="OLE_LINK13" w:val="Empty"/>
    <w:docVar w:name="OLE_LINK14" w:val="Empty"/>
    <w:docVar w:name="OLE_LINK15" w:val="Empty"/>
    <w:docVar w:name="OLE_LINK16" w:val="Empty"/>
    <w:docVar w:name="OLE_LINK17" w:val="Empty"/>
    <w:docVar w:name="OLE_LINK18" w:val="Empty"/>
    <w:docVar w:name="OLE_LINK2" w:val="Empty"/>
    <w:docVar w:name="OLE_LINK3" w:val="Empty"/>
    <w:docVar w:name="OLE_LINK4" w:val="Empty"/>
    <w:docVar w:name="OLE_LINK5" w:val="Empty"/>
    <w:docVar w:name="OLE_LINK6" w:val="Empty"/>
    <w:docVar w:name="OLE_LINK7" w:val="Empty"/>
    <w:docVar w:name="OLE_LINK8" w:val="Empty"/>
    <w:docVar w:name="OLE_LINK9" w:val="Empty"/>
  </w:docVars>
  <w:rsids>
    <w:rsidRoot w:val="00E92BAB"/>
    <w:rsid w:val="00002899"/>
    <w:rsid w:val="0000770E"/>
    <w:rsid w:val="000226B1"/>
    <w:rsid w:val="0002471C"/>
    <w:rsid w:val="00030945"/>
    <w:rsid w:val="00032A2A"/>
    <w:rsid w:val="00042591"/>
    <w:rsid w:val="000444BE"/>
    <w:rsid w:val="00052158"/>
    <w:rsid w:val="00056A71"/>
    <w:rsid w:val="0006516C"/>
    <w:rsid w:val="00074DBA"/>
    <w:rsid w:val="0008006C"/>
    <w:rsid w:val="0008208E"/>
    <w:rsid w:val="000864F4"/>
    <w:rsid w:val="000909E9"/>
    <w:rsid w:val="00091AA8"/>
    <w:rsid w:val="00096186"/>
    <w:rsid w:val="000A4193"/>
    <w:rsid w:val="000A523E"/>
    <w:rsid w:val="000B100B"/>
    <w:rsid w:val="000C4632"/>
    <w:rsid w:val="000D08B7"/>
    <w:rsid w:val="000E3D8C"/>
    <w:rsid w:val="000E4548"/>
    <w:rsid w:val="000E5168"/>
    <w:rsid w:val="000E568A"/>
    <w:rsid w:val="000E6328"/>
    <w:rsid w:val="000E73F3"/>
    <w:rsid w:val="000F1BB4"/>
    <w:rsid w:val="000F3A48"/>
    <w:rsid w:val="000F4BC3"/>
    <w:rsid w:val="001076C9"/>
    <w:rsid w:val="00113B40"/>
    <w:rsid w:val="0011641A"/>
    <w:rsid w:val="00125983"/>
    <w:rsid w:val="00133150"/>
    <w:rsid w:val="0014780C"/>
    <w:rsid w:val="001529D5"/>
    <w:rsid w:val="00160D76"/>
    <w:rsid w:val="0016304A"/>
    <w:rsid w:val="001630E0"/>
    <w:rsid w:val="00170B1E"/>
    <w:rsid w:val="00174C7F"/>
    <w:rsid w:val="00196655"/>
    <w:rsid w:val="001C05C0"/>
    <w:rsid w:val="001D03F6"/>
    <w:rsid w:val="001E4E3D"/>
    <w:rsid w:val="001E7132"/>
    <w:rsid w:val="001E7FAE"/>
    <w:rsid w:val="001F6755"/>
    <w:rsid w:val="00216EE0"/>
    <w:rsid w:val="002172B8"/>
    <w:rsid w:val="002437E0"/>
    <w:rsid w:val="00251F4E"/>
    <w:rsid w:val="00255927"/>
    <w:rsid w:val="00284942"/>
    <w:rsid w:val="00286A77"/>
    <w:rsid w:val="002932CD"/>
    <w:rsid w:val="00295839"/>
    <w:rsid w:val="002A44F6"/>
    <w:rsid w:val="002A4E91"/>
    <w:rsid w:val="002C3B06"/>
    <w:rsid w:val="002E0CB0"/>
    <w:rsid w:val="002E6415"/>
    <w:rsid w:val="002F5099"/>
    <w:rsid w:val="002F71E9"/>
    <w:rsid w:val="00305639"/>
    <w:rsid w:val="00306EF0"/>
    <w:rsid w:val="003211A0"/>
    <w:rsid w:val="003334BA"/>
    <w:rsid w:val="00344EBC"/>
    <w:rsid w:val="00351657"/>
    <w:rsid w:val="00362007"/>
    <w:rsid w:val="0036570F"/>
    <w:rsid w:val="00366FF3"/>
    <w:rsid w:val="003708B7"/>
    <w:rsid w:val="00372F9D"/>
    <w:rsid w:val="00381E1A"/>
    <w:rsid w:val="00384B5B"/>
    <w:rsid w:val="003949F2"/>
    <w:rsid w:val="003A2A52"/>
    <w:rsid w:val="003A3A13"/>
    <w:rsid w:val="003A75B7"/>
    <w:rsid w:val="003B34CF"/>
    <w:rsid w:val="003B4BF8"/>
    <w:rsid w:val="003C48E0"/>
    <w:rsid w:val="003E60FC"/>
    <w:rsid w:val="003E7164"/>
    <w:rsid w:val="003F0AC0"/>
    <w:rsid w:val="003F4039"/>
    <w:rsid w:val="003F4128"/>
    <w:rsid w:val="00400DED"/>
    <w:rsid w:val="0040485C"/>
    <w:rsid w:val="00406921"/>
    <w:rsid w:val="00407F13"/>
    <w:rsid w:val="0041456E"/>
    <w:rsid w:val="004308A6"/>
    <w:rsid w:val="00430DE5"/>
    <w:rsid w:val="00447B6B"/>
    <w:rsid w:val="004528E0"/>
    <w:rsid w:val="00453F43"/>
    <w:rsid w:val="00463580"/>
    <w:rsid w:val="004661D7"/>
    <w:rsid w:val="00472388"/>
    <w:rsid w:val="0047676A"/>
    <w:rsid w:val="004943DE"/>
    <w:rsid w:val="0049695C"/>
    <w:rsid w:val="004A0C0C"/>
    <w:rsid w:val="004A27A7"/>
    <w:rsid w:val="004A46BB"/>
    <w:rsid w:val="004B19CD"/>
    <w:rsid w:val="004B4C84"/>
    <w:rsid w:val="004B7D31"/>
    <w:rsid w:val="004C78AF"/>
    <w:rsid w:val="004E4015"/>
    <w:rsid w:val="004E717E"/>
    <w:rsid w:val="004E7B46"/>
    <w:rsid w:val="004F4645"/>
    <w:rsid w:val="004F6B45"/>
    <w:rsid w:val="00506829"/>
    <w:rsid w:val="00510F46"/>
    <w:rsid w:val="00514E56"/>
    <w:rsid w:val="005332E2"/>
    <w:rsid w:val="00543E3C"/>
    <w:rsid w:val="00547AE1"/>
    <w:rsid w:val="00563C81"/>
    <w:rsid w:val="005716C4"/>
    <w:rsid w:val="005722D7"/>
    <w:rsid w:val="005803A4"/>
    <w:rsid w:val="00584AFE"/>
    <w:rsid w:val="005853BB"/>
    <w:rsid w:val="005A1994"/>
    <w:rsid w:val="005B16BC"/>
    <w:rsid w:val="005C2BF5"/>
    <w:rsid w:val="005C4599"/>
    <w:rsid w:val="005D3A6C"/>
    <w:rsid w:val="005D6B96"/>
    <w:rsid w:val="005E50DD"/>
    <w:rsid w:val="005F4727"/>
    <w:rsid w:val="006030CF"/>
    <w:rsid w:val="0062194B"/>
    <w:rsid w:val="00623239"/>
    <w:rsid w:val="00630A27"/>
    <w:rsid w:val="006315C7"/>
    <w:rsid w:val="0066347F"/>
    <w:rsid w:val="00673D0B"/>
    <w:rsid w:val="006A4618"/>
    <w:rsid w:val="006C0326"/>
    <w:rsid w:val="006C4627"/>
    <w:rsid w:val="006C6B2D"/>
    <w:rsid w:val="006C7CB2"/>
    <w:rsid w:val="006D0403"/>
    <w:rsid w:val="006D3791"/>
    <w:rsid w:val="006D4AD3"/>
    <w:rsid w:val="006D51D4"/>
    <w:rsid w:val="006E2A04"/>
    <w:rsid w:val="006E4F25"/>
    <w:rsid w:val="006F6F9A"/>
    <w:rsid w:val="006F7B1B"/>
    <w:rsid w:val="00711810"/>
    <w:rsid w:val="007170B4"/>
    <w:rsid w:val="00727BE1"/>
    <w:rsid w:val="00736120"/>
    <w:rsid w:val="007414AA"/>
    <w:rsid w:val="00743CF1"/>
    <w:rsid w:val="00751148"/>
    <w:rsid w:val="00760FD5"/>
    <w:rsid w:val="00766B22"/>
    <w:rsid w:val="00775F02"/>
    <w:rsid w:val="0077709E"/>
    <w:rsid w:val="00784EDC"/>
    <w:rsid w:val="00785772"/>
    <w:rsid w:val="00785F5B"/>
    <w:rsid w:val="007867E9"/>
    <w:rsid w:val="007A4808"/>
    <w:rsid w:val="007A6AA5"/>
    <w:rsid w:val="007A6EB9"/>
    <w:rsid w:val="007B3DDD"/>
    <w:rsid w:val="007B54AE"/>
    <w:rsid w:val="007B7C66"/>
    <w:rsid w:val="007C231C"/>
    <w:rsid w:val="007C31D0"/>
    <w:rsid w:val="007C734A"/>
    <w:rsid w:val="007D433E"/>
    <w:rsid w:val="007D5205"/>
    <w:rsid w:val="007E1A8C"/>
    <w:rsid w:val="007F4D58"/>
    <w:rsid w:val="0080045F"/>
    <w:rsid w:val="00801551"/>
    <w:rsid w:val="008168D6"/>
    <w:rsid w:val="00832370"/>
    <w:rsid w:val="00834AEA"/>
    <w:rsid w:val="00842D24"/>
    <w:rsid w:val="00850F46"/>
    <w:rsid w:val="008515D7"/>
    <w:rsid w:val="00853145"/>
    <w:rsid w:val="0085460C"/>
    <w:rsid w:val="0086573C"/>
    <w:rsid w:val="00866326"/>
    <w:rsid w:val="0089273F"/>
    <w:rsid w:val="008955EF"/>
    <w:rsid w:val="00895674"/>
    <w:rsid w:val="008A0752"/>
    <w:rsid w:val="008C5462"/>
    <w:rsid w:val="008E6041"/>
    <w:rsid w:val="008E7872"/>
    <w:rsid w:val="008F61CB"/>
    <w:rsid w:val="009358B5"/>
    <w:rsid w:val="00943781"/>
    <w:rsid w:val="0094384D"/>
    <w:rsid w:val="009454FC"/>
    <w:rsid w:val="0095551B"/>
    <w:rsid w:val="00965C04"/>
    <w:rsid w:val="00985A2E"/>
    <w:rsid w:val="00986293"/>
    <w:rsid w:val="0099073E"/>
    <w:rsid w:val="00990F17"/>
    <w:rsid w:val="009A74C3"/>
    <w:rsid w:val="009B7AFC"/>
    <w:rsid w:val="009C018B"/>
    <w:rsid w:val="009C030B"/>
    <w:rsid w:val="009C3E45"/>
    <w:rsid w:val="009D2133"/>
    <w:rsid w:val="009E5B28"/>
    <w:rsid w:val="009F1F6D"/>
    <w:rsid w:val="00A04D3F"/>
    <w:rsid w:val="00A1045F"/>
    <w:rsid w:val="00A24433"/>
    <w:rsid w:val="00A27914"/>
    <w:rsid w:val="00A30BE1"/>
    <w:rsid w:val="00A322FE"/>
    <w:rsid w:val="00A33130"/>
    <w:rsid w:val="00A418A1"/>
    <w:rsid w:val="00A73BC3"/>
    <w:rsid w:val="00A82940"/>
    <w:rsid w:val="00A86F66"/>
    <w:rsid w:val="00A95B45"/>
    <w:rsid w:val="00AA22FA"/>
    <w:rsid w:val="00AB4E3D"/>
    <w:rsid w:val="00AC312F"/>
    <w:rsid w:val="00AC375B"/>
    <w:rsid w:val="00AC4EA9"/>
    <w:rsid w:val="00AC525F"/>
    <w:rsid w:val="00AC5399"/>
    <w:rsid w:val="00AD006E"/>
    <w:rsid w:val="00AD333A"/>
    <w:rsid w:val="00AD6790"/>
    <w:rsid w:val="00AE58CF"/>
    <w:rsid w:val="00AF3BE2"/>
    <w:rsid w:val="00AF7319"/>
    <w:rsid w:val="00B024A0"/>
    <w:rsid w:val="00B07DD7"/>
    <w:rsid w:val="00B21DE6"/>
    <w:rsid w:val="00B24B5E"/>
    <w:rsid w:val="00B25451"/>
    <w:rsid w:val="00B30B38"/>
    <w:rsid w:val="00B41923"/>
    <w:rsid w:val="00B42534"/>
    <w:rsid w:val="00B52B2D"/>
    <w:rsid w:val="00B57912"/>
    <w:rsid w:val="00B61F76"/>
    <w:rsid w:val="00B65258"/>
    <w:rsid w:val="00B654BA"/>
    <w:rsid w:val="00B74C4D"/>
    <w:rsid w:val="00B779D2"/>
    <w:rsid w:val="00B91F70"/>
    <w:rsid w:val="00BA4B7B"/>
    <w:rsid w:val="00BA5AB1"/>
    <w:rsid w:val="00BA6EC2"/>
    <w:rsid w:val="00BB7BA8"/>
    <w:rsid w:val="00BC5EE7"/>
    <w:rsid w:val="00BD05A3"/>
    <w:rsid w:val="00BE5258"/>
    <w:rsid w:val="00BE6DF7"/>
    <w:rsid w:val="00BF508E"/>
    <w:rsid w:val="00C00DB5"/>
    <w:rsid w:val="00C0496E"/>
    <w:rsid w:val="00C1040B"/>
    <w:rsid w:val="00C14030"/>
    <w:rsid w:val="00C23087"/>
    <w:rsid w:val="00C2645B"/>
    <w:rsid w:val="00C279E7"/>
    <w:rsid w:val="00C309F6"/>
    <w:rsid w:val="00C32766"/>
    <w:rsid w:val="00C3403F"/>
    <w:rsid w:val="00C357CD"/>
    <w:rsid w:val="00C4176A"/>
    <w:rsid w:val="00C5214A"/>
    <w:rsid w:val="00C547D6"/>
    <w:rsid w:val="00C6332B"/>
    <w:rsid w:val="00C8590D"/>
    <w:rsid w:val="00C863E1"/>
    <w:rsid w:val="00C947B9"/>
    <w:rsid w:val="00CA7145"/>
    <w:rsid w:val="00CC64DF"/>
    <w:rsid w:val="00CD0700"/>
    <w:rsid w:val="00CE6205"/>
    <w:rsid w:val="00D02B7B"/>
    <w:rsid w:val="00D11A67"/>
    <w:rsid w:val="00D211D2"/>
    <w:rsid w:val="00D306AD"/>
    <w:rsid w:val="00D40BEF"/>
    <w:rsid w:val="00D432D8"/>
    <w:rsid w:val="00D56A2A"/>
    <w:rsid w:val="00D82172"/>
    <w:rsid w:val="00DA18F7"/>
    <w:rsid w:val="00DA1F8D"/>
    <w:rsid w:val="00DA3EB6"/>
    <w:rsid w:val="00DA5631"/>
    <w:rsid w:val="00DA5787"/>
    <w:rsid w:val="00DB5645"/>
    <w:rsid w:val="00DC1942"/>
    <w:rsid w:val="00DD1B12"/>
    <w:rsid w:val="00DD1DC1"/>
    <w:rsid w:val="00DE0E5D"/>
    <w:rsid w:val="00DF7977"/>
    <w:rsid w:val="00E04284"/>
    <w:rsid w:val="00E05EBC"/>
    <w:rsid w:val="00E14726"/>
    <w:rsid w:val="00E16CF0"/>
    <w:rsid w:val="00E2292D"/>
    <w:rsid w:val="00E402C0"/>
    <w:rsid w:val="00E45042"/>
    <w:rsid w:val="00E65975"/>
    <w:rsid w:val="00E736D2"/>
    <w:rsid w:val="00E850B7"/>
    <w:rsid w:val="00E869E6"/>
    <w:rsid w:val="00E91DE1"/>
    <w:rsid w:val="00E92BAB"/>
    <w:rsid w:val="00E939BB"/>
    <w:rsid w:val="00EA51B4"/>
    <w:rsid w:val="00EC7D52"/>
    <w:rsid w:val="00ED1124"/>
    <w:rsid w:val="00ED5829"/>
    <w:rsid w:val="00EE1F22"/>
    <w:rsid w:val="00EE3ABF"/>
    <w:rsid w:val="00F07E0E"/>
    <w:rsid w:val="00F127F8"/>
    <w:rsid w:val="00F13D7C"/>
    <w:rsid w:val="00F35714"/>
    <w:rsid w:val="00F3742E"/>
    <w:rsid w:val="00F4192A"/>
    <w:rsid w:val="00F54649"/>
    <w:rsid w:val="00F606C8"/>
    <w:rsid w:val="00F82B44"/>
    <w:rsid w:val="00F868D1"/>
    <w:rsid w:val="00F87FF7"/>
    <w:rsid w:val="00F902E9"/>
    <w:rsid w:val="00F96D41"/>
    <w:rsid w:val="00FA54AA"/>
    <w:rsid w:val="00FB20BE"/>
    <w:rsid w:val="00FC50B0"/>
    <w:rsid w:val="00FC60ED"/>
    <w:rsid w:val="00FC6C6B"/>
    <w:rsid w:val="00FD0023"/>
    <w:rsid w:val="00FD145A"/>
    <w:rsid w:val="00FD1E59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2525D"/>
  <w15:docId w15:val="{9A894925-3270-4E58-A69B-1DDE6A9F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2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361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6120"/>
  </w:style>
  <w:style w:type="character" w:styleId="Hipercze">
    <w:name w:val="Hyperlink"/>
    <w:basedOn w:val="Domylnaczcionkaakapitu"/>
    <w:rsid w:val="007D433E"/>
    <w:rPr>
      <w:color w:val="0000FF"/>
      <w:u w:val="single"/>
    </w:rPr>
  </w:style>
  <w:style w:type="table" w:styleId="Tabela-Siatka">
    <w:name w:val="Table Grid"/>
    <w:basedOn w:val="Standardowy"/>
    <w:rsid w:val="00400DED"/>
    <w:tblPr>
      <w:tblBorders>
        <w:top w:val="single" w:sz="4" w:space="0" w:color="323232"/>
        <w:left w:val="single" w:sz="4" w:space="0" w:color="323232"/>
        <w:bottom w:val="single" w:sz="4" w:space="0" w:color="323232"/>
        <w:right w:val="single" w:sz="4" w:space="0" w:color="323232"/>
        <w:insideH w:val="single" w:sz="4" w:space="0" w:color="323232"/>
        <w:insideV w:val="single" w:sz="4" w:space="0" w:color="323232"/>
      </w:tblBorders>
    </w:tblPr>
  </w:style>
  <w:style w:type="paragraph" w:styleId="Tekstdymka">
    <w:name w:val="Balloon Text"/>
    <w:basedOn w:val="Normalny"/>
    <w:semiHidden/>
    <w:rsid w:val="00A95B45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s,List Paragraph"/>
    <w:basedOn w:val="Normalny"/>
    <w:link w:val="AkapitzlistZnak"/>
    <w:uiPriority w:val="34"/>
    <w:qFormat/>
    <w:rsid w:val="00F96D4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32A2A"/>
    <w:pPr>
      <w:spacing w:line="320" w:lineRule="exac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2A2A"/>
    <w:rPr>
      <w:sz w:val="24"/>
    </w:rPr>
  </w:style>
  <w:style w:type="character" w:customStyle="1" w:styleId="acopre">
    <w:name w:val="acopre"/>
    <w:basedOn w:val="Domylnaczcionkaakapitu"/>
    <w:rsid w:val="00351657"/>
  </w:style>
  <w:style w:type="character" w:styleId="Uwydatnienie">
    <w:name w:val="Emphasis"/>
    <w:basedOn w:val="Domylnaczcionkaakapitu"/>
    <w:uiPriority w:val="20"/>
    <w:qFormat/>
    <w:rsid w:val="00351657"/>
    <w:rPr>
      <w:i/>
      <w:iCs/>
    </w:rPr>
  </w:style>
  <w:style w:type="paragraph" w:styleId="Bezodstpw">
    <w:name w:val="No Spacing"/>
    <w:uiPriority w:val="1"/>
    <w:qFormat/>
    <w:rsid w:val="000F3A4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6C03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C0326"/>
  </w:style>
  <w:style w:type="character" w:styleId="Odwoanieprzypisukocowego">
    <w:name w:val="endnote reference"/>
    <w:basedOn w:val="Domylnaczcionkaakapitu"/>
    <w:semiHidden/>
    <w:unhideWhenUsed/>
    <w:rsid w:val="006C0326"/>
    <w:rPr>
      <w:vertAlign w:val="superscript"/>
    </w:rPr>
  </w:style>
  <w:style w:type="paragraph" w:customStyle="1" w:styleId="Pa1">
    <w:name w:val="Pa1"/>
    <w:basedOn w:val="Normalny"/>
    <w:next w:val="Normalny"/>
    <w:uiPriority w:val="99"/>
    <w:rsid w:val="001529D5"/>
    <w:pPr>
      <w:autoSpaceDE w:val="0"/>
      <w:autoSpaceDN w:val="0"/>
      <w:adjustRightInd w:val="0"/>
      <w:spacing w:line="241" w:lineRule="atLeast"/>
    </w:pPr>
    <w:rPr>
      <w:rFonts w:ascii="Metron Light Pro" w:eastAsiaTheme="minorHAnsi" w:hAnsi="Metron Light Pro" w:cstheme="minorBidi"/>
      <w:lang w:eastAsia="en-US"/>
    </w:rPr>
  </w:style>
  <w:style w:type="character" w:customStyle="1" w:styleId="A2">
    <w:name w:val="A2"/>
    <w:uiPriority w:val="99"/>
    <w:rsid w:val="001529D5"/>
    <w:rPr>
      <w:rFonts w:cs="Metron Light Pro"/>
      <w:color w:val="000000"/>
      <w:sz w:val="22"/>
      <w:szCs w:val="22"/>
    </w:rPr>
  </w:style>
  <w:style w:type="paragraph" w:customStyle="1" w:styleId="Pa2">
    <w:name w:val="Pa2"/>
    <w:basedOn w:val="Normalny"/>
    <w:next w:val="Normalny"/>
    <w:uiPriority w:val="99"/>
    <w:rsid w:val="001529D5"/>
    <w:pPr>
      <w:autoSpaceDE w:val="0"/>
      <w:autoSpaceDN w:val="0"/>
      <w:adjustRightInd w:val="0"/>
      <w:spacing w:line="241" w:lineRule="atLeast"/>
    </w:pPr>
    <w:rPr>
      <w:rFonts w:ascii="Metron Light Pro" w:eastAsiaTheme="minorHAnsi" w:hAnsi="Metron Light Pro" w:cstheme="minorBid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949F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94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949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94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949F2"/>
    <w:rPr>
      <w:b/>
      <w:bCs/>
    </w:rPr>
  </w:style>
  <w:style w:type="character" w:customStyle="1" w:styleId="hgkelc">
    <w:name w:val="hgkelc"/>
    <w:basedOn w:val="Domylnaczcionkaakapitu"/>
    <w:rsid w:val="009F1F6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B46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s Znak,List Paragraph Znak"/>
    <w:link w:val="Akapitzlist"/>
    <w:rsid w:val="009B7AFC"/>
    <w:rPr>
      <w:sz w:val="24"/>
      <w:szCs w:val="24"/>
    </w:rPr>
  </w:style>
  <w:style w:type="paragraph" w:styleId="Poprawka">
    <w:name w:val="Revision"/>
    <w:hidden/>
    <w:uiPriority w:val="99"/>
    <w:semiHidden/>
    <w:rsid w:val="00727BE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k.cechowska@wydawnictwocpb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.kashuba@ban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649ED81814F428FEA89FD0DABBDD9" ma:contentTypeVersion="11" ma:contentTypeDescription="Create a new document." ma:contentTypeScope="" ma:versionID="0a751906f723bf50b2d2cf834b6861fd">
  <xsd:schema xmlns:xsd="http://www.w3.org/2001/XMLSchema" xmlns:xs="http://www.w3.org/2001/XMLSchema" xmlns:p="http://schemas.microsoft.com/office/2006/metadata/properties" xmlns:ns2="9d93f450-5130-481e-b775-939239d92e39" xmlns:ns3="fecf9c23-7dae-49a4-abdf-dbb0e9f33012" targetNamespace="http://schemas.microsoft.com/office/2006/metadata/properties" ma:root="true" ma:fieldsID="a7bd0690f4ba9e1966bc47abca26155d" ns2:_="" ns3:_="">
    <xsd:import namespace="9d93f450-5130-481e-b775-939239d92e39"/>
    <xsd:import namespace="fecf9c23-7dae-49a4-abdf-dbb0e9f33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f450-5130-481e-b775-939239d92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f801b5-dbf0-46d7-aeef-c93542a38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9c23-7dae-49a4-abdf-dbb0e9f330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2ef0d8-48f1-45f9-b4d4-52a049ae1f26}" ma:internalName="TaxCatchAll" ma:showField="CatchAllData" ma:web="fecf9c23-7dae-49a4-abdf-dbb0e9f33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3f450-5130-481e-b775-939239d92e39">
      <Terms xmlns="http://schemas.microsoft.com/office/infopath/2007/PartnerControls"/>
    </lcf76f155ced4ddcb4097134ff3c332f>
    <TaxCatchAll xmlns="fecf9c23-7dae-49a4-abdf-dbb0e9f33012" xsi:nil="true"/>
  </documentManagement>
</p:properties>
</file>

<file path=customXml/itemProps1.xml><?xml version="1.0" encoding="utf-8"?>
<ds:datastoreItem xmlns:ds="http://schemas.openxmlformats.org/officeDocument/2006/customXml" ds:itemID="{D6EF7584-BD8A-4AD2-867D-D661D1EC0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00C0A-59D1-4EB8-BE33-7CD61233A54C}"/>
</file>

<file path=customXml/itemProps3.xml><?xml version="1.0" encoding="utf-8"?>
<ds:datastoreItem xmlns:ds="http://schemas.openxmlformats.org/officeDocument/2006/customXml" ds:itemID="{80B388C7-0973-48F4-8675-A9DE65C9F5F3}"/>
</file>

<file path=customXml/itemProps4.xml><?xml version="1.0" encoding="utf-8"?>
<ds:datastoreItem xmlns:ds="http://schemas.openxmlformats.org/officeDocument/2006/customXml" ds:itemID="{E0EE52D2-EEF2-42C6-B1CD-6A61B4C57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Uzupełnienie do ankiety do 50 największych banków</vt:lpstr>
    </vt:vector>
  </TitlesOfParts>
  <Company>Microsoft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do ankiety do 50 największych banków</dc:title>
  <dc:creator>Grzegorz Gadomski</dc:creator>
  <cp:lastModifiedBy>Katarzyna Cechowska</cp:lastModifiedBy>
  <cp:revision>7</cp:revision>
  <cp:lastPrinted>2018-03-29T12:32:00Z</cp:lastPrinted>
  <dcterms:created xsi:type="dcterms:W3CDTF">2026-02-17T09:00:00Z</dcterms:created>
  <dcterms:modified xsi:type="dcterms:W3CDTF">2026-03-10T10:15:00Z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0x0101009B9649ED81814F428FEA89FD0DABBDD9</vt:lpwstr>
  </property>
  <property fmtid="{D5CDD505-2E9C-101B-9397-08002B2CF9AE}" pid="3" name="MediaServiceImageTags">
    <vt:lpwstr/>
  </property>
</Properties>
</file>